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0FC" w14:textId="77777777" w:rsidR="00DA69CC" w:rsidRDefault="00DA69CC" w:rsidP="00DA69CC">
      <w:pPr>
        <w:spacing w:after="0" w:line="240" w:lineRule="auto"/>
        <w:jc w:val="center"/>
        <w:textAlignment w:val="baseline"/>
        <w:outlineLvl w:val="0"/>
        <w:rPr>
          <w:rFonts w:ascii="Times New Roman" w:eastAsia="Times New Roman" w:hAnsi="Times New Roman" w:cs="Times New Roman"/>
          <w:b/>
          <w:bCs/>
          <w:kern w:val="36"/>
          <w:sz w:val="30"/>
          <w:szCs w:val="30"/>
          <w:lang w:val="ru-RU"/>
        </w:rPr>
      </w:pPr>
      <w:r>
        <w:rPr>
          <w:rFonts w:ascii="Times New Roman" w:eastAsia="Times New Roman" w:hAnsi="Times New Roman" w:cs="Times New Roman"/>
          <w:b/>
          <w:bCs/>
          <w:kern w:val="36"/>
          <w:sz w:val="30"/>
          <w:szCs w:val="30"/>
          <w:lang w:val="ru-RU"/>
        </w:rPr>
        <w:t>ПЛАН-КОНСПЕКТ</w:t>
      </w:r>
    </w:p>
    <w:p w14:paraId="61FB2B5C" w14:textId="77777777" w:rsidR="00DA69CC" w:rsidRDefault="00DA69CC" w:rsidP="00DA69CC">
      <w:pPr>
        <w:spacing w:after="0" w:line="240" w:lineRule="auto"/>
        <w:jc w:val="center"/>
        <w:textAlignment w:val="baseline"/>
        <w:outlineLvl w:val="0"/>
        <w:rPr>
          <w:rFonts w:ascii="Times New Roman" w:eastAsia="Times New Roman" w:hAnsi="Times New Roman" w:cs="Times New Roman"/>
          <w:b/>
          <w:bCs/>
          <w:kern w:val="36"/>
          <w:sz w:val="30"/>
          <w:szCs w:val="30"/>
          <w:lang w:val="ru-RU"/>
        </w:rPr>
      </w:pPr>
      <w:r w:rsidRPr="00DA69CC">
        <w:rPr>
          <w:rFonts w:ascii="Times New Roman" w:eastAsia="Times New Roman" w:hAnsi="Times New Roman" w:cs="Times New Roman"/>
          <w:b/>
          <w:bCs/>
          <w:kern w:val="36"/>
          <w:sz w:val="30"/>
          <w:szCs w:val="30"/>
          <w:lang w:val="ru-RU"/>
        </w:rPr>
        <w:t>профилактическ</w:t>
      </w:r>
      <w:r>
        <w:rPr>
          <w:rFonts w:ascii="Times New Roman" w:eastAsia="Times New Roman" w:hAnsi="Times New Roman" w:cs="Times New Roman"/>
          <w:b/>
          <w:bCs/>
          <w:kern w:val="36"/>
          <w:sz w:val="30"/>
          <w:szCs w:val="30"/>
          <w:lang w:val="ru-RU"/>
        </w:rPr>
        <w:t>ая</w:t>
      </w:r>
      <w:r w:rsidRPr="00DA69CC">
        <w:rPr>
          <w:rFonts w:ascii="Times New Roman" w:eastAsia="Times New Roman" w:hAnsi="Times New Roman" w:cs="Times New Roman"/>
          <w:b/>
          <w:bCs/>
          <w:kern w:val="36"/>
          <w:sz w:val="30"/>
          <w:szCs w:val="30"/>
          <w:lang w:val="ru-RU"/>
        </w:rPr>
        <w:t xml:space="preserve"> акци</w:t>
      </w:r>
      <w:r>
        <w:rPr>
          <w:rFonts w:ascii="Times New Roman" w:eastAsia="Times New Roman" w:hAnsi="Times New Roman" w:cs="Times New Roman"/>
          <w:b/>
          <w:bCs/>
          <w:kern w:val="36"/>
          <w:sz w:val="30"/>
          <w:szCs w:val="30"/>
          <w:lang w:val="ru-RU"/>
        </w:rPr>
        <w:t>я</w:t>
      </w:r>
      <w:r w:rsidRPr="00DA69CC">
        <w:rPr>
          <w:rFonts w:ascii="Times New Roman" w:eastAsia="Times New Roman" w:hAnsi="Times New Roman" w:cs="Times New Roman"/>
          <w:b/>
          <w:bCs/>
          <w:kern w:val="36"/>
          <w:sz w:val="30"/>
          <w:szCs w:val="30"/>
          <w:lang w:val="ru-RU"/>
        </w:rPr>
        <w:t xml:space="preserve"> «Неделя кибербезопасности</w:t>
      </w:r>
    </w:p>
    <w:p w14:paraId="4D2D1ED5" w14:textId="7BBB629E" w:rsidR="00DA69CC" w:rsidRDefault="00DA69CC" w:rsidP="00DA69CC">
      <w:pPr>
        <w:spacing w:after="0" w:line="240" w:lineRule="auto"/>
        <w:jc w:val="center"/>
        <w:textAlignment w:val="baseline"/>
        <w:outlineLvl w:val="0"/>
        <w:rPr>
          <w:rFonts w:ascii="Times New Roman" w:eastAsia="Times New Roman" w:hAnsi="Times New Roman" w:cs="Times New Roman"/>
          <w:b/>
          <w:bCs/>
          <w:kern w:val="36"/>
          <w:sz w:val="30"/>
          <w:szCs w:val="30"/>
          <w:lang w:val="ru-RU"/>
        </w:rPr>
      </w:pPr>
      <w:r w:rsidRPr="00DA69CC">
        <w:rPr>
          <w:rFonts w:ascii="Times New Roman" w:eastAsia="Times New Roman" w:hAnsi="Times New Roman" w:cs="Times New Roman"/>
          <w:b/>
          <w:bCs/>
          <w:kern w:val="36"/>
          <w:sz w:val="30"/>
          <w:szCs w:val="30"/>
          <w:lang w:val="ru-RU"/>
        </w:rPr>
        <w:t>«Безопасный Интернет»</w:t>
      </w:r>
    </w:p>
    <w:p w14:paraId="01D5F1EF" w14:textId="77777777" w:rsidR="00DA69CC" w:rsidRPr="00DA69CC" w:rsidRDefault="00DA69CC" w:rsidP="00DA69CC">
      <w:pPr>
        <w:spacing w:after="0" w:line="240" w:lineRule="auto"/>
        <w:jc w:val="center"/>
        <w:textAlignment w:val="baseline"/>
        <w:outlineLvl w:val="0"/>
        <w:rPr>
          <w:rFonts w:ascii="Times New Roman" w:eastAsia="Times New Roman" w:hAnsi="Times New Roman" w:cs="Times New Roman"/>
          <w:b/>
          <w:bCs/>
          <w:kern w:val="36"/>
          <w:sz w:val="30"/>
          <w:szCs w:val="30"/>
          <w:lang w:val="ru-RU"/>
        </w:rPr>
      </w:pPr>
    </w:p>
    <w:p w14:paraId="01FFD57E" w14:textId="27A056C2" w:rsidR="00DA69CC" w:rsidRPr="00DA69CC" w:rsidRDefault="00DA69CC" w:rsidP="00DA69CC">
      <w:pPr>
        <w:spacing w:after="0" w:line="240" w:lineRule="auto"/>
        <w:jc w:val="center"/>
        <w:textAlignment w:val="baseline"/>
        <w:outlineLvl w:val="0"/>
        <w:rPr>
          <w:rFonts w:ascii="Times New Roman" w:eastAsia="Times New Roman" w:hAnsi="Times New Roman" w:cs="Times New Roman"/>
          <w:b/>
          <w:bCs/>
          <w:kern w:val="36"/>
          <w:sz w:val="30"/>
          <w:szCs w:val="30"/>
          <w:lang w:val="ru-RU"/>
        </w:rPr>
      </w:pPr>
      <w:r w:rsidRPr="00DA69CC">
        <w:rPr>
          <w:rFonts w:ascii="Times New Roman" w:eastAsia="Times New Roman" w:hAnsi="Times New Roman" w:cs="Times New Roman"/>
          <w:b/>
          <w:bCs/>
          <w:kern w:val="36"/>
          <w:sz w:val="30"/>
          <w:szCs w:val="30"/>
          <w:lang w:val="ru-RU"/>
        </w:rPr>
        <w:t>Как защитить свои сбережения в виртуальном мире</w:t>
      </w:r>
    </w:p>
    <w:p w14:paraId="4EADE9F6" w14:textId="77777777" w:rsidR="00DA69CC" w:rsidRPr="0096314D" w:rsidRDefault="00DA69CC" w:rsidP="00DA69CC">
      <w:pPr>
        <w:spacing w:after="0" w:line="240" w:lineRule="auto"/>
        <w:ind w:firstLine="720"/>
        <w:jc w:val="both"/>
        <w:textAlignment w:val="baseline"/>
        <w:rPr>
          <w:rFonts w:ascii="Times New Roman" w:eastAsia="Times New Roman" w:hAnsi="Times New Roman" w:cs="Times New Roman"/>
          <w:sz w:val="30"/>
          <w:szCs w:val="30"/>
          <w:lang w:val="ru-RU"/>
        </w:rPr>
      </w:pPr>
      <w:r w:rsidRPr="0096314D">
        <w:rPr>
          <w:rFonts w:ascii="Times New Roman" w:eastAsia="Times New Roman" w:hAnsi="Times New Roman" w:cs="Times New Roman"/>
          <w:sz w:val="30"/>
          <w:szCs w:val="30"/>
          <w:lang w:val="ru-RU"/>
        </w:rPr>
        <w:t xml:space="preserve">На протяжении текущего года в </w:t>
      </w:r>
      <w:r w:rsidRPr="00DA69CC">
        <w:rPr>
          <w:rFonts w:ascii="Times New Roman" w:eastAsia="Times New Roman" w:hAnsi="Times New Roman" w:cs="Times New Roman"/>
          <w:sz w:val="30"/>
          <w:szCs w:val="30"/>
          <w:lang w:val="ru-RU"/>
        </w:rPr>
        <w:t>Республике Беларусь</w:t>
      </w:r>
      <w:r w:rsidRPr="0096314D">
        <w:rPr>
          <w:rFonts w:ascii="Times New Roman" w:eastAsia="Times New Roman" w:hAnsi="Times New Roman" w:cs="Times New Roman"/>
          <w:sz w:val="30"/>
          <w:szCs w:val="30"/>
          <w:lang w:val="ru-RU"/>
        </w:rPr>
        <w:t xml:space="preserve"> вновь наблюдается рост количества преступлений в сфере информационных технологий. Подавляющее большинство из них составляют хищения денежных средств путем завладения реквизитами банковских платежных карт – ст. 212 (хищение имущества путем модификации компьютерной информации) Уголовного кодекса Республики Беларусь.</w:t>
      </w:r>
    </w:p>
    <w:p w14:paraId="643A3FFA" w14:textId="77777777" w:rsidR="002378EE" w:rsidRDefault="002378EE" w:rsidP="00DA69CC">
      <w:pPr>
        <w:shd w:val="clear" w:color="auto" w:fill="FFFFFF"/>
        <w:spacing w:after="0" w:line="240" w:lineRule="auto"/>
        <w:jc w:val="center"/>
        <w:rPr>
          <w:rFonts w:ascii="Times New Roman" w:eastAsia="Times New Roman" w:hAnsi="Times New Roman" w:cs="Times New Roman"/>
          <w:b/>
          <w:bCs/>
          <w:color w:val="1B2733"/>
          <w:sz w:val="30"/>
          <w:szCs w:val="30"/>
          <w:lang w:val="ru-RU" w:eastAsia="ru-RU"/>
        </w:rPr>
      </w:pPr>
    </w:p>
    <w:p w14:paraId="425FD084" w14:textId="5A009AAA" w:rsidR="00DA69CC" w:rsidRPr="00DA69CC" w:rsidRDefault="00DA69CC" w:rsidP="00DA69CC">
      <w:pPr>
        <w:shd w:val="clear" w:color="auto" w:fill="FFFFFF"/>
        <w:spacing w:after="0" w:line="240" w:lineRule="auto"/>
        <w:jc w:val="center"/>
        <w:rPr>
          <w:rFonts w:ascii="Times New Roman" w:eastAsia="Times New Roman" w:hAnsi="Times New Roman" w:cs="Times New Roman"/>
          <w:b/>
          <w:bCs/>
          <w:color w:val="1B2733"/>
          <w:sz w:val="30"/>
          <w:szCs w:val="30"/>
          <w:lang w:val="ru-RU" w:eastAsia="ru-RU"/>
        </w:rPr>
      </w:pPr>
      <w:r w:rsidRPr="00DA69CC">
        <w:rPr>
          <w:rFonts w:ascii="Times New Roman" w:eastAsia="Times New Roman" w:hAnsi="Times New Roman" w:cs="Times New Roman"/>
          <w:b/>
          <w:bCs/>
          <w:color w:val="1B2733"/>
          <w:sz w:val="30"/>
          <w:szCs w:val="30"/>
          <w:lang w:val="ru-RU" w:eastAsia="ru-RU"/>
        </w:rPr>
        <w:t>Мошенники в киберпространстве и как им противостоять!</w:t>
      </w:r>
      <w:r w:rsidRPr="00DA69CC">
        <w:rPr>
          <w:rFonts w:ascii="Times New Roman" w:hAnsi="Times New Roman" w:cs="Times New Roman"/>
          <w:sz w:val="30"/>
          <w:szCs w:val="30"/>
          <w:lang w:val="ru-RU"/>
        </w:rPr>
        <w:t xml:space="preserve"> </w:t>
      </w:r>
    </w:p>
    <w:p w14:paraId="70CF2D72"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Все чаще мошенники для получения доступа к персональным данным, реквизитам банковских платежных карточек, паролям и другой конфиденциальной информации используют методы «социальной инженерии»: не взламывают устройства, а выманивают нужную информацию, используя Ваши эмоции.</w:t>
      </w:r>
    </w:p>
    <w:p w14:paraId="570F51EB"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Например, злоумышленник связывается с держателем карточки посредством телефонного звонка или со взломанного аккаунта друга, родственника или знакомого в социальных сетях. В ходе звонка или переписки мошенник:</w:t>
      </w:r>
    </w:p>
    <w:p w14:paraId="01C6869B" w14:textId="57D86EA8" w:rsidR="00DA69CC" w:rsidRPr="00DA69CC" w:rsidRDefault="00DA69CC" w:rsidP="00DA69CC">
      <w:pPr>
        <w:numPr>
          <w:ilvl w:val="0"/>
          <w:numId w:val="4"/>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Описывает свою сложную жизненную ситуацию и просит помочь ему материально;</w:t>
      </w:r>
    </w:p>
    <w:p w14:paraId="3826A0CE" w14:textId="77777777" w:rsidR="00DA69CC" w:rsidRPr="00DA69CC" w:rsidRDefault="00DA69CC" w:rsidP="00DA69CC">
      <w:pPr>
        <w:numPr>
          <w:ilvl w:val="0"/>
          <w:numId w:val="4"/>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Представляется работником банка, «запугивает» ложной информацией о сомнительных операциях с банковской платежной карточкой (наличии заявки на кредит, блокировке счета или мошеннических атаках), и предлагает для сохранения оставшихся денежных средств перевести их на новый счет;</w:t>
      </w:r>
    </w:p>
    <w:p w14:paraId="3CF3D708" w14:textId="77777777" w:rsidR="00DA69CC" w:rsidRPr="00DA69CC" w:rsidRDefault="00DA69CC" w:rsidP="00DA69CC">
      <w:pPr>
        <w:numPr>
          <w:ilvl w:val="0"/>
          <w:numId w:val="4"/>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Представляется потенциальным покупателем товара, объявление о продаже которого было размещено держателем карточки в сети интернет (наиболее популярны платформы по продаже б/у вещей).</w:t>
      </w:r>
    </w:p>
    <w:p w14:paraId="718D105D"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Сценарии могут быть разными, а итог один: держатель карточки самостоятельно предоставляет все секретные данные, коды из смс-сообщений банка, логин и пароли.</w:t>
      </w:r>
    </w:p>
    <w:p w14:paraId="4BB9C468"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Помните! Такие случаи не относятся к принципу «нулевой ответственности» держателя карточки, так как конфиденциальные данные злоумышленнику сообщил он сам.</w:t>
      </w:r>
    </w:p>
    <w:p w14:paraId="30B0B71A"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Обращаем Ваше внимание, что телефонный номер мошенника может быть похож на телефонный номер Банка и отличаться одной или несколькими цифрами.</w:t>
      </w:r>
    </w:p>
    <w:p w14:paraId="066D3AD0"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lastRenderedPageBreak/>
        <w:t>Иногда, действительно, требуется получение комментариев от держателя карточки по факту совершения операции, которая является сомнительной для Банка. В таком случае Банк направляет на телефонный номер клиента SMS-сообщение с просьбой перезвонить в Центр клиентской поддержки Банка.</w:t>
      </w:r>
    </w:p>
    <w:p w14:paraId="2775F34A"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Обезопасить себя от данного типа мошенничества можно, соблюдая простые меры безопасности и проявляя разумную бдительность. Если ваш собеседник представился сотрудником банка и пытается получить персональные данные, рекомендуем незамедлительно завершить диалог и самостоятельно обратиться в Банк по номеру, указанному на Вашей банковской карте.</w:t>
      </w:r>
    </w:p>
    <w:p w14:paraId="73031A6C"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Не будьте излишне доверчивыми, не совершайте действий, которые способствуют передаче конфиденциальных данных третьим лицам!</w:t>
      </w:r>
    </w:p>
    <w:p w14:paraId="59199872" w14:textId="77777777" w:rsidR="00DA69CC" w:rsidRPr="00DA69CC" w:rsidRDefault="00DA69CC" w:rsidP="00DA69CC">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Вот несколько простых советов, соблюдение которых, позволит не стать жертвой злоумышленников:</w:t>
      </w:r>
    </w:p>
    <w:p w14:paraId="45FA26F4"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Перед тем, как откликнуться на просьбу друга в социальной сети, созвонитесь с ним или найдите способ убедиться в том, что его аккаунт не взломан (задайте другу вопрос, ответ на который знаете только вы оба);</w:t>
      </w:r>
    </w:p>
    <w:p w14:paraId="28B53ACE"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У банков нет совместных контактных центров и служб безопасности, следовательно, переключение между ними невозможно. Если звонящий говорит о таком «переключении», прервите разговор и перезвоните в Банк по указанному на банковской карте или официальном сайте номерам;</w:t>
      </w:r>
    </w:p>
    <w:p w14:paraId="4B9DB459" w14:textId="36079BCD"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 xml:space="preserve">Если смс-сообщение о подозрительной операции по карточке приходит в новую ветку переписки, в которой ранее не было сообщений от Банка </w:t>
      </w:r>
      <w:proofErr w:type="gramStart"/>
      <w:r w:rsidR="0096314D">
        <w:rPr>
          <w:rFonts w:ascii="Times New Roman" w:eastAsia="Times New Roman" w:hAnsi="Times New Roman" w:cs="Times New Roman"/>
          <w:sz w:val="30"/>
          <w:szCs w:val="30"/>
          <w:lang w:val="ru-RU" w:eastAsia="ru-RU"/>
        </w:rPr>
        <w:t>-</w:t>
      </w:r>
      <w:r w:rsidRPr="00DA69CC">
        <w:rPr>
          <w:rFonts w:ascii="Times New Roman" w:eastAsia="Times New Roman" w:hAnsi="Times New Roman" w:cs="Times New Roman"/>
          <w:sz w:val="30"/>
          <w:szCs w:val="30"/>
          <w:lang w:val="ru-RU" w:eastAsia="ru-RU"/>
        </w:rPr>
        <w:t xml:space="preserve"> это</w:t>
      </w:r>
      <w:proofErr w:type="gramEnd"/>
      <w:r w:rsidRPr="00DA69CC">
        <w:rPr>
          <w:rFonts w:ascii="Times New Roman" w:eastAsia="Times New Roman" w:hAnsi="Times New Roman" w:cs="Times New Roman"/>
          <w:sz w:val="30"/>
          <w:szCs w:val="30"/>
          <w:lang w:val="ru-RU" w:eastAsia="ru-RU"/>
        </w:rPr>
        <w:t xml:space="preserve"> повод уточнить ее достоверность и перезвонить в Банк;</w:t>
      </w:r>
    </w:p>
    <w:p w14:paraId="7C1C870E"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Работники Банка никогда не просят озвучить смс-код, который необходим для подтверждения совершения банковской операции, а также никогда не спрашивают логин или пароль для входа в систему дистанционного банковского обслуживания (Интернет-банкинг, М-банкинг и другие). В такой ситуации немедленно прервите разговор и свяжитесь с Банком;</w:t>
      </w:r>
    </w:p>
    <w:p w14:paraId="6D762449"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Никому и никогда не сообщайте данные своей карточки и всегда держите ее в поле зрения при совершении платежей;</w:t>
      </w:r>
    </w:p>
    <w:p w14:paraId="685AFCA1"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Обязательно подключите 3D-secure и смс-оповещение;</w:t>
      </w:r>
    </w:p>
    <w:p w14:paraId="059A8CED"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Используйте только официальный сайт Банка для входа в систему Интернет-банкинга или официальное мобильное приложение;</w:t>
      </w:r>
    </w:p>
    <w:p w14:paraId="151D0ACF"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Регулярно обновляйте пароли, используемые для входа в систему дистанционного банковского обслуживания, а также для подтверждения платежей;</w:t>
      </w:r>
    </w:p>
    <w:p w14:paraId="16346F35" w14:textId="77777777" w:rsidR="00DA69CC" w:rsidRPr="00DA69CC" w:rsidRDefault="00DA69CC" w:rsidP="00DA69CC">
      <w:pPr>
        <w:numPr>
          <w:ilvl w:val="0"/>
          <w:numId w:val="5"/>
        </w:num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lastRenderedPageBreak/>
        <w:t>В случае выявления действий по карточке, которые вами не совершались, необходимо оперативно обратится в Банк или самостоятельно заблокировать карточку в системе дистанционного банковского обслуживания.</w:t>
      </w:r>
    </w:p>
    <w:p w14:paraId="7B51CDBF" w14:textId="2E37B19E"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hAnsi="Times New Roman" w:cs="Times New Roman"/>
          <w:noProof/>
          <w:sz w:val="30"/>
          <w:szCs w:val="30"/>
        </w:rPr>
        <w:drawing>
          <wp:anchor distT="0" distB="0" distL="114300" distR="114300" simplePos="0" relativeHeight="251661312" behindDoc="0" locked="0" layoutInCell="1" allowOverlap="1" wp14:anchorId="018F3810" wp14:editId="6E665C28">
            <wp:simplePos x="0" y="0"/>
            <wp:positionH relativeFrom="column">
              <wp:posOffset>4033520</wp:posOffset>
            </wp:positionH>
            <wp:positionV relativeFrom="paragraph">
              <wp:posOffset>300990</wp:posOffset>
            </wp:positionV>
            <wp:extent cx="2103755" cy="3086100"/>
            <wp:effectExtent l="95250" t="76200" r="106045" b="952500"/>
            <wp:wrapSquare wrapText="bothSides"/>
            <wp:docPr id="2" name="Рисунок 2" descr="Откуда в Беларусь поступают тысячи звонков в Вайбер от мошен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куда в Беларусь поступают тысячи звонков в Вайбер от мошенни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755" cy="3086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Pr="00DA69CC">
        <w:rPr>
          <w:rFonts w:ascii="Times New Roman" w:eastAsia="Times New Roman" w:hAnsi="Times New Roman" w:cs="Times New Roman"/>
          <w:b/>
          <w:bCs/>
          <w:sz w:val="30"/>
          <w:szCs w:val="30"/>
          <w:lang w:val="ru-RU" w:eastAsia="ru-RU"/>
        </w:rPr>
        <w:t>Рассмотрим самые распространенные схемы мошенничества сейчас:</w:t>
      </w:r>
    </w:p>
    <w:p w14:paraId="0C4F009E" w14:textId="7EFBBD57" w:rsidR="00DA69CC" w:rsidRPr="0096314D" w:rsidRDefault="0096314D"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t>1.</w:t>
      </w:r>
      <w:r w:rsidR="00DA69CC" w:rsidRPr="0096314D">
        <w:rPr>
          <w:rFonts w:ascii="Times New Roman" w:eastAsia="Times New Roman" w:hAnsi="Times New Roman" w:cs="Times New Roman"/>
          <w:b/>
          <w:bCs/>
          <w:sz w:val="30"/>
          <w:szCs w:val="30"/>
          <w:lang w:val="ru-RU" w:eastAsia="ru-RU"/>
        </w:rPr>
        <w:t>«Звонок из Банка»</w:t>
      </w:r>
      <w:r w:rsidR="00DA69CC" w:rsidRPr="0096314D">
        <w:rPr>
          <w:rFonts w:ascii="Times New Roman" w:hAnsi="Times New Roman" w:cs="Times New Roman"/>
          <w:noProof/>
          <w:sz w:val="30"/>
          <w:szCs w:val="30"/>
        </w:rPr>
        <w:t xml:space="preserve"> </w:t>
      </w:r>
    </w:p>
    <w:p w14:paraId="0645D78F" w14:textId="3FAB5ED1"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Вам звонит незнакомец. Номер входящего звонка очень похож на номер банка, а звонящий представляется работником контакт-центра или службы безопасности банка.</w:t>
      </w:r>
      <w:r w:rsidR="0096314D">
        <w:rPr>
          <w:rFonts w:ascii="Times New Roman" w:eastAsia="Times New Roman" w:hAnsi="Times New Roman" w:cs="Times New Roman"/>
          <w:sz w:val="30"/>
          <w:szCs w:val="30"/>
          <w:lang w:val="ru-RU" w:eastAsia="ru-RU"/>
        </w:rPr>
        <w:t xml:space="preserve"> </w:t>
      </w:r>
      <w:r w:rsidRPr="00DA69CC">
        <w:rPr>
          <w:rFonts w:ascii="Times New Roman" w:eastAsia="Times New Roman" w:hAnsi="Times New Roman" w:cs="Times New Roman"/>
          <w:sz w:val="30"/>
          <w:szCs w:val="30"/>
          <w:lang w:val="ru-RU" w:eastAsia="ru-RU"/>
        </w:rPr>
        <w:t xml:space="preserve">Для реализации мошеннической схемы также используются мессенджеры, прежде всего </w:t>
      </w:r>
      <w:proofErr w:type="spellStart"/>
      <w:r w:rsidRPr="00DA69CC">
        <w:rPr>
          <w:rFonts w:ascii="Times New Roman" w:eastAsia="Times New Roman" w:hAnsi="Times New Roman" w:cs="Times New Roman"/>
          <w:sz w:val="30"/>
          <w:szCs w:val="30"/>
          <w:lang w:val="ru-RU" w:eastAsia="ru-RU"/>
        </w:rPr>
        <w:t>Viber</w:t>
      </w:r>
      <w:proofErr w:type="spellEnd"/>
      <w:r w:rsidRPr="00DA69CC">
        <w:rPr>
          <w:rFonts w:ascii="Times New Roman" w:eastAsia="Times New Roman" w:hAnsi="Times New Roman" w:cs="Times New Roman"/>
          <w:sz w:val="30"/>
          <w:szCs w:val="30"/>
          <w:lang w:val="ru-RU" w:eastAsia="ru-RU"/>
        </w:rPr>
        <w:t xml:space="preserve">. Входящий звонок максимально закамуфлирован под звонок сотрудника банка: на </w:t>
      </w:r>
      <w:proofErr w:type="spellStart"/>
      <w:r w:rsidRPr="00DA69CC">
        <w:rPr>
          <w:rFonts w:ascii="Times New Roman" w:eastAsia="Times New Roman" w:hAnsi="Times New Roman" w:cs="Times New Roman"/>
          <w:sz w:val="30"/>
          <w:szCs w:val="30"/>
          <w:lang w:val="ru-RU" w:eastAsia="ru-RU"/>
        </w:rPr>
        <w:t>аватарке</w:t>
      </w:r>
      <w:proofErr w:type="spellEnd"/>
      <w:r w:rsidRPr="00DA69CC">
        <w:rPr>
          <w:rFonts w:ascii="Times New Roman" w:eastAsia="Times New Roman" w:hAnsi="Times New Roman" w:cs="Times New Roman"/>
          <w:sz w:val="30"/>
          <w:szCs w:val="30"/>
          <w:lang w:val="ru-RU" w:eastAsia="ru-RU"/>
        </w:rPr>
        <w:t xml:space="preserve"> может использоваться логотип банка (полностью или частично), а отображаемый телефонный номер звонящего может быть очень похож на телефон службы поддержки банка.</w:t>
      </w:r>
      <w:r w:rsidR="0096314D">
        <w:rPr>
          <w:rFonts w:ascii="Times New Roman" w:eastAsia="Times New Roman" w:hAnsi="Times New Roman" w:cs="Times New Roman"/>
          <w:sz w:val="30"/>
          <w:szCs w:val="30"/>
          <w:lang w:val="ru-RU" w:eastAsia="ru-RU"/>
        </w:rPr>
        <w:t xml:space="preserve"> </w:t>
      </w:r>
      <w:r w:rsidRPr="00DA69CC">
        <w:rPr>
          <w:rFonts w:ascii="Times New Roman" w:eastAsia="Times New Roman" w:hAnsi="Times New Roman" w:cs="Times New Roman"/>
          <w:sz w:val="30"/>
          <w:szCs w:val="30"/>
          <w:lang w:val="ru-RU" w:eastAsia="ru-RU"/>
        </w:rPr>
        <w:t>У мошенников есть возможность звонить с номеров, похожих на официальные номера банка. Злоумышленники меняют цифры в номере, которые вы можете не заметить.</w:t>
      </w:r>
    </w:p>
    <w:p w14:paraId="406B3D1A"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У вас просят конфиденциальные данные</w:t>
      </w:r>
    </w:p>
    <w:p w14:paraId="2C703079" w14:textId="2AA4D3BC"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Мошенник сообщает, что «банк выявил подозрительную операцию по Вашей карте» или «поступил запрос на онлайн-оформление кредита на Ваше имя».</w:t>
      </w:r>
      <w:r w:rsidR="0096314D">
        <w:rPr>
          <w:rFonts w:ascii="Times New Roman" w:eastAsia="Times New Roman" w:hAnsi="Times New Roman" w:cs="Times New Roman"/>
          <w:sz w:val="30"/>
          <w:szCs w:val="30"/>
          <w:lang w:val="ru-RU" w:eastAsia="ru-RU"/>
        </w:rPr>
        <w:t xml:space="preserve"> </w:t>
      </w:r>
      <w:r w:rsidRPr="00DA69CC">
        <w:rPr>
          <w:rFonts w:ascii="Times New Roman" w:eastAsia="Times New Roman" w:hAnsi="Times New Roman" w:cs="Times New Roman"/>
          <w:sz w:val="30"/>
          <w:szCs w:val="30"/>
          <w:lang w:val="ru-RU" w:eastAsia="ru-RU"/>
        </w:rPr>
        <w:t>Он просит у вас логин и пароль от Интернет-банкинга, код из SMS от Банка (в большинстве случаев сопровождаемый фразой «Никому не сообщайте!»), реквизиты карты (полный номер карты и срок ее действия, CVV- или CVС-код). Это нужно якобы «для сохранности ваших денег».</w:t>
      </w:r>
    </w:p>
    <w:p w14:paraId="670063B4"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Как мошенник пытается вас убедить</w:t>
      </w:r>
    </w:p>
    <w:p w14:paraId="14FDD0C0" w14:textId="77777777" w:rsidR="00DA69CC" w:rsidRPr="00DA69CC" w:rsidRDefault="00DA69CC" w:rsidP="00DA69CC">
      <w:pPr>
        <w:numPr>
          <w:ilvl w:val="0"/>
          <w:numId w:val="6"/>
        </w:numPr>
        <w:shd w:val="clear" w:color="auto" w:fill="FFFFFF"/>
        <w:spacing w:after="0" w:line="240" w:lineRule="auto"/>
        <w:ind w:left="1110"/>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w:t>
      </w:r>
      <w:r w:rsidRPr="00DA69CC">
        <w:rPr>
          <w:rFonts w:ascii="Times New Roman" w:eastAsia="Times New Roman" w:hAnsi="Times New Roman" w:cs="Times New Roman"/>
          <w:i/>
          <w:iCs/>
          <w:sz w:val="30"/>
          <w:szCs w:val="30"/>
          <w:lang w:val="ru-RU" w:eastAsia="ru-RU"/>
        </w:rPr>
        <w:t>Мы звоним с официального номера, проверьте на сайте».</w:t>
      </w:r>
    </w:p>
    <w:p w14:paraId="683E1FDA" w14:textId="77777777" w:rsidR="00DA69CC" w:rsidRPr="00DA69CC" w:rsidRDefault="00DA69CC" w:rsidP="00DA69CC">
      <w:pPr>
        <w:numPr>
          <w:ilvl w:val="0"/>
          <w:numId w:val="6"/>
        </w:numPr>
        <w:shd w:val="clear" w:color="auto" w:fill="FFFFFF"/>
        <w:spacing w:after="0" w:line="240" w:lineRule="auto"/>
        <w:ind w:left="1110"/>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i/>
          <w:iCs/>
          <w:sz w:val="30"/>
          <w:szCs w:val="30"/>
          <w:lang w:val="ru-RU" w:eastAsia="ru-RU"/>
        </w:rPr>
        <w:t>«В целях конфиденциальности я включаю робота, который защитит ваши данные»</w:t>
      </w:r>
      <w:r w:rsidRPr="00DA69CC">
        <w:rPr>
          <w:rFonts w:ascii="Times New Roman" w:eastAsia="Times New Roman" w:hAnsi="Times New Roman" w:cs="Times New Roman"/>
          <w:sz w:val="30"/>
          <w:szCs w:val="30"/>
          <w:lang w:val="ru-RU" w:eastAsia="ru-RU"/>
        </w:rPr>
        <w:t> (вы слышите в трубке лёгкий шелест).</w:t>
      </w:r>
    </w:p>
    <w:p w14:paraId="3258E0B0" w14:textId="77777777" w:rsidR="00DA69CC" w:rsidRPr="00DA69CC" w:rsidRDefault="00DA69CC" w:rsidP="00DA69CC">
      <w:pPr>
        <w:numPr>
          <w:ilvl w:val="0"/>
          <w:numId w:val="6"/>
        </w:numPr>
        <w:shd w:val="clear" w:color="auto" w:fill="FFFFFF"/>
        <w:spacing w:after="0" w:line="240" w:lineRule="auto"/>
        <w:ind w:left="1110"/>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Для убедительности он называет ваши персональные данные (имя, отчество, последние 4 цифры карты и др.) и просит перевести деньги </w:t>
      </w:r>
      <w:r w:rsidRPr="00DA69CC">
        <w:rPr>
          <w:rFonts w:ascii="Times New Roman" w:eastAsia="Times New Roman" w:hAnsi="Times New Roman" w:cs="Times New Roman"/>
          <w:i/>
          <w:iCs/>
          <w:sz w:val="30"/>
          <w:szCs w:val="30"/>
          <w:lang w:val="ru-RU" w:eastAsia="ru-RU"/>
        </w:rPr>
        <w:t>«на защищённый счет, который закреплён за персональным менеджером: это нужно для безопасности, а потом вы сможете вернуть деньги».</w:t>
      </w:r>
    </w:p>
    <w:p w14:paraId="16B08865" w14:textId="77777777" w:rsidR="00DA69CC" w:rsidRPr="00DA69CC" w:rsidRDefault="00DA69CC" w:rsidP="00DA69CC">
      <w:pPr>
        <w:numPr>
          <w:ilvl w:val="0"/>
          <w:numId w:val="6"/>
        </w:numPr>
        <w:shd w:val="clear" w:color="auto" w:fill="FFFFFF"/>
        <w:spacing w:after="0" w:line="240" w:lineRule="auto"/>
        <w:ind w:left="1110"/>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lastRenderedPageBreak/>
        <w:t>Или просит назвать ваши персональные данные или секретные коды из SMS роботу, при этом в трубке вы слышите музыку.</w:t>
      </w:r>
    </w:p>
    <w:p w14:paraId="0D6D56F9" w14:textId="77777777" w:rsidR="00DA69CC" w:rsidRPr="00DA69CC" w:rsidRDefault="00DA69CC" w:rsidP="00DA69CC">
      <w:pPr>
        <w:numPr>
          <w:ilvl w:val="0"/>
          <w:numId w:val="6"/>
        </w:numPr>
        <w:shd w:val="clear" w:color="auto" w:fill="FFFFFF"/>
        <w:spacing w:after="0" w:line="240" w:lineRule="auto"/>
        <w:ind w:left="1110"/>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Вам предлагают услуги страховки от мошеннических действий. Для ее оформления необходимо предоставить данные о карте, на которой находятся значительные денежные средства и SMS-код для подтверждения операции.</w:t>
      </w:r>
    </w:p>
    <w:p w14:paraId="36AE3E7D"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Важно!</w:t>
      </w:r>
      <w:r w:rsidRPr="00DA69CC">
        <w:rPr>
          <w:rFonts w:ascii="Times New Roman" w:eastAsia="Times New Roman" w:hAnsi="Times New Roman" w:cs="Times New Roman"/>
          <w:sz w:val="30"/>
          <w:szCs w:val="30"/>
          <w:lang w:val="ru-RU" w:eastAsia="ru-RU"/>
        </w:rPr>
        <w:t> Никому не сообщайте свои личные данные, данные карт, защитные коды, коды из SMS! Если с картой, действительно, происходят мошеннические операции, Банк сам может ее заблокировать!</w:t>
      </w:r>
    </w:p>
    <w:p w14:paraId="55A00572" w14:textId="080CDCEF" w:rsidR="00DA69CC" w:rsidRPr="0096314D" w:rsidRDefault="0096314D"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t>2.</w:t>
      </w:r>
      <w:r w:rsidR="00DA69CC" w:rsidRPr="0096314D">
        <w:rPr>
          <w:rFonts w:ascii="Times New Roman" w:eastAsia="Times New Roman" w:hAnsi="Times New Roman" w:cs="Times New Roman"/>
          <w:b/>
          <w:bCs/>
          <w:sz w:val="30"/>
          <w:szCs w:val="30"/>
          <w:lang w:val="ru-RU" w:eastAsia="ru-RU"/>
        </w:rPr>
        <w:t>«Потенциальный покупатель»</w:t>
      </w:r>
      <w:r w:rsidR="00DA69CC" w:rsidRPr="0096314D">
        <w:rPr>
          <w:rFonts w:ascii="Times New Roman" w:hAnsi="Times New Roman" w:cs="Times New Roman"/>
          <w:sz w:val="30"/>
          <w:szCs w:val="30"/>
        </w:rPr>
        <w:t xml:space="preserve"> </w:t>
      </w:r>
    </w:p>
    <w:p w14:paraId="76FDBD8D" w14:textId="77777777" w:rsidR="00DA69CC" w:rsidRPr="00DA69CC" w:rsidRDefault="00DA69CC" w:rsidP="00DA69CC">
      <w:p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hAnsi="Times New Roman" w:cs="Times New Roman"/>
          <w:noProof/>
          <w:sz w:val="30"/>
          <w:szCs w:val="30"/>
        </w:rPr>
        <w:drawing>
          <wp:anchor distT="0" distB="0" distL="114300" distR="114300" simplePos="0" relativeHeight="251662336" behindDoc="0" locked="0" layoutInCell="1" allowOverlap="1" wp14:anchorId="67EA5A06" wp14:editId="248C8859">
            <wp:simplePos x="0" y="0"/>
            <wp:positionH relativeFrom="column">
              <wp:posOffset>51435</wp:posOffset>
            </wp:positionH>
            <wp:positionV relativeFrom="paragraph">
              <wp:posOffset>133350</wp:posOffset>
            </wp:positionV>
            <wp:extent cx="3161665" cy="1760220"/>
            <wp:effectExtent l="133350" t="114300" r="133985" b="163830"/>
            <wp:wrapSquare wrapText="bothSides"/>
            <wp:docPr id="3" name="Рисунок 3" descr="Как разводят на Kufar мошенники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разводят на Kufar мошенники - YouTub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762"/>
                    <a:stretch/>
                  </pic:blipFill>
                  <pic:spPr bwMode="auto">
                    <a:xfrm>
                      <a:off x="0" y="0"/>
                      <a:ext cx="3161665" cy="1760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69CC">
        <w:rPr>
          <w:rFonts w:ascii="Times New Roman" w:eastAsia="Times New Roman" w:hAnsi="Times New Roman" w:cs="Times New Roman"/>
          <w:sz w:val="30"/>
          <w:szCs w:val="30"/>
          <w:lang w:val="ru-RU" w:eastAsia="ru-RU"/>
        </w:rPr>
        <w:t>Мошенник представляется потенциальным покупателем товара, объявление о продаже которого было размещено вами в сети интернет. По каким-то причинам «покупатель» не может сегодня привезти деньги, но хочет прислать вам залог из другого города по системе дистанционного банковского обслуживания.</w:t>
      </w:r>
    </w:p>
    <w:p w14:paraId="7F5DD3F0"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Ссылка</w:t>
      </w:r>
    </w:p>
    <w:p w14:paraId="4D9898FF"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Для проверки поступления перевода мошенник направляет вам ссылку на фишинговый сайт, который очень близок по дизайну на используемый вами интернет-банк или страницу для ввода реквизитов карточки для получения уже отправленного перевода денежных средств. После введения вами в поля фишингового сайта пароля и логина или реквизитов вашей карточки, данные становятся доступны мошеннику.</w:t>
      </w:r>
    </w:p>
    <w:p w14:paraId="72323D62"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QR-код</w:t>
      </w:r>
    </w:p>
    <w:p w14:paraId="0C69D523"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sz w:val="30"/>
          <w:szCs w:val="30"/>
          <w:lang w:val="ru-RU" w:eastAsia="ru-RU"/>
        </w:rPr>
        <w:t>Вместо ссылки мошенник может направить вам QR-код, который также хранит в себе ссылку на фишинговый сайт. После введения вами в поля фишингового сайта пароля и логина или реквизитов вашей карточки, данные становятся доступны мошеннику.</w:t>
      </w:r>
    </w:p>
    <w:p w14:paraId="53224EFE" w14:textId="77777777" w:rsidR="00DA69CC" w:rsidRPr="00DA69CC" w:rsidRDefault="00DA69CC"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Важно!</w:t>
      </w:r>
      <w:r w:rsidRPr="00DA69CC">
        <w:rPr>
          <w:rFonts w:ascii="Times New Roman" w:eastAsia="Times New Roman" w:hAnsi="Times New Roman" w:cs="Times New Roman"/>
          <w:sz w:val="30"/>
          <w:szCs w:val="30"/>
          <w:lang w:val="ru-RU" w:eastAsia="ru-RU"/>
        </w:rPr>
        <w:t> Не переходите по подозрительным ссылкам. Для веб-версии Интернет-банкинга используйте только официальный сайт Банка, а для мобильной версии – только мобильное приложение, загруженное из официальных магазинов. Внимательно изучите сайт, на котором вводите личные данные. Обязательно проверьте наличие такого сайта в интернете.</w:t>
      </w:r>
    </w:p>
    <w:p w14:paraId="663D57B6" w14:textId="29B539F4" w:rsidR="00DA69CC" w:rsidRDefault="00DA69CC" w:rsidP="00DA69CC">
      <w:p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Запомните!</w:t>
      </w:r>
      <w:r w:rsidRPr="00DA69CC">
        <w:rPr>
          <w:rFonts w:ascii="Times New Roman" w:eastAsia="Times New Roman" w:hAnsi="Times New Roman" w:cs="Times New Roman"/>
          <w:sz w:val="30"/>
          <w:szCs w:val="30"/>
          <w:lang w:val="ru-RU" w:eastAsia="ru-RU"/>
        </w:rPr>
        <w:t> Для получения перевода денежных средств нет необходимости вводить срок действия карты и CVV-код.</w:t>
      </w:r>
    </w:p>
    <w:p w14:paraId="287D2134" w14:textId="636FA061" w:rsidR="002378EE" w:rsidRDefault="002378EE" w:rsidP="00DA69CC">
      <w:pPr>
        <w:shd w:val="clear" w:color="auto" w:fill="FFFFFF"/>
        <w:spacing w:after="0" w:line="240" w:lineRule="auto"/>
        <w:jc w:val="both"/>
        <w:rPr>
          <w:rFonts w:ascii="Times New Roman" w:eastAsia="Times New Roman" w:hAnsi="Times New Roman" w:cs="Times New Roman"/>
          <w:sz w:val="30"/>
          <w:szCs w:val="30"/>
          <w:lang w:val="ru-RU" w:eastAsia="ru-RU"/>
        </w:rPr>
      </w:pPr>
    </w:p>
    <w:p w14:paraId="4C6896EF" w14:textId="77777777" w:rsidR="002378EE" w:rsidRPr="00DA69CC" w:rsidRDefault="002378EE" w:rsidP="00DA69CC">
      <w:pPr>
        <w:shd w:val="clear" w:color="auto" w:fill="FFFFFF"/>
        <w:spacing w:after="0" w:line="240" w:lineRule="auto"/>
        <w:jc w:val="both"/>
        <w:rPr>
          <w:rFonts w:ascii="Times New Roman" w:eastAsia="Times New Roman" w:hAnsi="Times New Roman" w:cs="Times New Roman"/>
          <w:sz w:val="30"/>
          <w:szCs w:val="30"/>
          <w:lang w:val="ru-RU" w:eastAsia="ru-RU"/>
        </w:rPr>
      </w:pPr>
    </w:p>
    <w:p w14:paraId="5A5AE178" w14:textId="35ECD19C" w:rsidR="00DA69CC" w:rsidRPr="0096314D" w:rsidRDefault="0096314D"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lastRenderedPageBreak/>
        <w:t>3.</w:t>
      </w:r>
      <w:r w:rsidR="00DA69CC" w:rsidRPr="0096314D">
        <w:rPr>
          <w:rFonts w:ascii="Times New Roman" w:eastAsia="Times New Roman" w:hAnsi="Times New Roman" w:cs="Times New Roman"/>
          <w:b/>
          <w:bCs/>
          <w:sz w:val="30"/>
          <w:szCs w:val="30"/>
          <w:lang w:val="ru-RU" w:eastAsia="ru-RU"/>
        </w:rPr>
        <w:t>«Сообщения в социальных сетях»</w:t>
      </w:r>
      <w:r w:rsidR="00DA69CC" w:rsidRPr="0096314D">
        <w:rPr>
          <w:rFonts w:ascii="Times New Roman" w:hAnsi="Times New Roman" w:cs="Times New Roman"/>
          <w:sz w:val="30"/>
          <w:szCs w:val="30"/>
          <w:lang w:val="ru-RU"/>
        </w:rPr>
        <w:t xml:space="preserve"> </w:t>
      </w:r>
    </w:p>
    <w:p w14:paraId="7243D409" w14:textId="74BDD746" w:rsidR="00DA69CC" w:rsidRPr="00DA69CC" w:rsidRDefault="00DA69CC" w:rsidP="00DA69CC">
      <w:p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hAnsi="Times New Roman" w:cs="Times New Roman"/>
          <w:noProof/>
          <w:sz w:val="30"/>
          <w:szCs w:val="30"/>
        </w:rPr>
        <w:drawing>
          <wp:anchor distT="0" distB="0" distL="114300" distR="114300" simplePos="0" relativeHeight="251663360" behindDoc="1" locked="0" layoutInCell="1" allowOverlap="1" wp14:anchorId="3E5794F3" wp14:editId="40FA0738">
            <wp:simplePos x="0" y="0"/>
            <wp:positionH relativeFrom="column">
              <wp:posOffset>3651885</wp:posOffset>
            </wp:positionH>
            <wp:positionV relativeFrom="paragraph">
              <wp:posOffset>227965</wp:posOffset>
            </wp:positionV>
            <wp:extent cx="2478405" cy="1546860"/>
            <wp:effectExtent l="190500" t="190500" r="188595" b="186690"/>
            <wp:wrapSquare wrapText="bothSides"/>
            <wp:docPr id="4" name="Рисунок 4" descr="Мошенничество в интернете: как вас могут обмануть в социальных сетях -  Лайфха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шенничество в интернете: как вас могут обмануть в социальных сетях -  Лайфхаке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405" cy="15468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DA69CC">
        <w:rPr>
          <w:rFonts w:ascii="Times New Roman" w:eastAsia="Times New Roman" w:hAnsi="Times New Roman" w:cs="Times New Roman"/>
          <w:sz w:val="30"/>
          <w:szCs w:val="30"/>
          <w:lang w:val="ru-RU" w:eastAsia="ru-RU"/>
        </w:rPr>
        <w:t>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w:t>
      </w:r>
      <w:r w:rsidR="0096314D">
        <w:rPr>
          <w:rFonts w:ascii="Times New Roman" w:eastAsia="Times New Roman" w:hAnsi="Times New Roman" w:cs="Times New Roman"/>
          <w:sz w:val="30"/>
          <w:szCs w:val="30"/>
          <w:lang w:val="ru-RU" w:eastAsia="ru-RU"/>
        </w:rPr>
        <w:t xml:space="preserve"> </w:t>
      </w:r>
      <w:r w:rsidRPr="00DA69CC">
        <w:rPr>
          <w:rFonts w:ascii="Times New Roman" w:eastAsia="Times New Roman" w:hAnsi="Times New Roman" w:cs="Times New Roman"/>
          <w:sz w:val="30"/>
          <w:szCs w:val="30"/>
          <w:lang w:val="ru-RU" w:eastAsia="ru-RU"/>
        </w:rPr>
        <w:t>Просьба может быть самая разная: от «Скинь мне денег на карту, по дружбе» до нехватки денег на большую покупку. В редких случаях мошенник даже просит произвести оплату самостоятельно, обещая возместить затраты при личной встрече.</w:t>
      </w:r>
    </w:p>
    <w:p w14:paraId="2F2A52AF" w14:textId="77777777" w:rsidR="00DA69CC" w:rsidRPr="00DA69CC" w:rsidRDefault="00DA69CC" w:rsidP="00DA69CC">
      <w:p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Важно! </w:t>
      </w:r>
      <w:r w:rsidRPr="00DA69CC">
        <w:rPr>
          <w:rFonts w:ascii="Times New Roman" w:eastAsia="Times New Roman" w:hAnsi="Times New Roman" w:cs="Times New Roman"/>
          <w:sz w:val="30"/>
          <w:szCs w:val="30"/>
          <w:lang w:val="ru-RU" w:eastAsia="ru-RU"/>
        </w:rPr>
        <w:t>При получении сомнительного сообщения или малейшей неуверенности в том, что вы действительно общаетесь с владельцем странички, позвоните ему.</w:t>
      </w:r>
    </w:p>
    <w:p w14:paraId="05B2CF55" w14:textId="44B13B18" w:rsidR="00DA69CC" w:rsidRPr="0096314D" w:rsidRDefault="0096314D" w:rsidP="0096314D">
      <w:pPr>
        <w:shd w:val="clear" w:color="auto" w:fill="FFFFFF"/>
        <w:spacing w:after="0" w:line="240" w:lineRule="auto"/>
        <w:ind w:firstLine="708"/>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t>4.</w:t>
      </w:r>
      <w:r w:rsidR="00DA69CC" w:rsidRPr="0096314D">
        <w:rPr>
          <w:rFonts w:ascii="Times New Roman" w:eastAsia="Times New Roman" w:hAnsi="Times New Roman" w:cs="Times New Roman"/>
          <w:b/>
          <w:bCs/>
          <w:sz w:val="30"/>
          <w:szCs w:val="30"/>
          <w:lang w:val="ru-RU" w:eastAsia="ru-RU"/>
        </w:rPr>
        <w:t>«Розыгрыши/раздачи/опросы от Банка или иных организаций»</w:t>
      </w:r>
      <w:r w:rsidR="00DA69CC" w:rsidRPr="0096314D">
        <w:rPr>
          <w:rFonts w:ascii="Times New Roman" w:hAnsi="Times New Roman" w:cs="Times New Roman"/>
          <w:sz w:val="30"/>
          <w:szCs w:val="30"/>
          <w:lang w:val="ru-RU"/>
        </w:rPr>
        <w:t xml:space="preserve"> </w:t>
      </w:r>
    </w:p>
    <w:p w14:paraId="39F9788D" w14:textId="651058E7" w:rsidR="00DA69CC" w:rsidRPr="00DA69CC" w:rsidRDefault="00DA69CC" w:rsidP="00DA69CC">
      <w:p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hAnsi="Times New Roman" w:cs="Times New Roman"/>
          <w:noProof/>
          <w:sz w:val="30"/>
          <w:szCs w:val="30"/>
        </w:rPr>
        <w:drawing>
          <wp:anchor distT="0" distB="0" distL="114300" distR="114300" simplePos="0" relativeHeight="251664384" behindDoc="0" locked="0" layoutInCell="1" allowOverlap="1" wp14:anchorId="52F3BA1F" wp14:editId="6B381BBD">
            <wp:simplePos x="0" y="0"/>
            <wp:positionH relativeFrom="column">
              <wp:posOffset>31115</wp:posOffset>
            </wp:positionH>
            <wp:positionV relativeFrom="paragraph">
              <wp:posOffset>222250</wp:posOffset>
            </wp:positionV>
            <wp:extent cx="1943100" cy="3594100"/>
            <wp:effectExtent l="190500" t="190500" r="190500" b="196850"/>
            <wp:wrapSquare wrapText="bothSides"/>
            <wp:docPr id="5" name="Рисунок 5" descr="Жительница Барановичей прошла все этапы нового «развода» в V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ительница Барановичей прошла все этапы нового «развода» в Vi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5941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DA69CC">
        <w:rPr>
          <w:rFonts w:ascii="Times New Roman" w:eastAsia="Times New Roman" w:hAnsi="Times New Roman" w:cs="Times New Roman"/>
          <w:sz w:val="30"/>
          <w:szCs w:val="30"/>
          <w:lang w:val="ru-RU" w:eastAsia="ru-RU"/>
        </w:rPr>
        <w:t>Мошенники оставляют выдуманную рекламу в популярных социальных сетях об опросе от имени Банка и «Раздаче призов первой 1000 прошедших опрос!» или о том, что в связи я годовщиной Банка либо иным значимым мероприятием, последний раздает своим клиентам денежные призы. Цель опроса — якобы изучить мнение клиентов. После прохождения опроса организатор обещает денежное вознаграждение.</w:t>
      </w:r>
      <w:r w:rsidR="0096314D">
        <w:rPr>
          <w:rFonts w:ascii="Times New Roman" w:eastAsia="Times New Roman" w:hAnsi="Times New Roman" w:cs="Times New Roman"/>
          <w:sz w:val="30"/>
          <w:szCs w:val="30"/>
          <w:lang w:val="ru-RU" w:eastAsia="ru-RU"/>
        </w:rPr>
        <w:t xml:space="preserve"> </w:t>
      </w:r>
      <w:r w:rsidRPr="00DA69CC">
        <w:rPr>
          <w:rFonts w:ascii="Times New Roman" w:eastAsia="Times New Roman" w:hAnsi="Times New Roman" w:cs="Times New Roman"/>
          <w:sz w:val="30"/>
          <w:szCs w:val="30"/>
          <w:lang w:val="ru-RU" w:eastAsia="ru-RU"/>
        </w:rPr>
        <w:t>Однако, после прохождения опроса необходимо заплатить небольшую комиссию, связанную с перечислением вознаграждения либо с целью получения последнего – ввести данные Вашей банковской карты.</w:t>
      </w:r>
      <w:r w:rsidR="0096314D">
        <w:rPr>
          <w:rFonts w:ascii="Times New Roman" w:eastAsia="Times New Roman" w:hAnsi="Times New Roman" w:cs="Times New Roman"/>
          <w:sz w:val="30"/>
          <w:szCs w:val="30"/>
          <w:lang w:val="ru-RU" w:eastAsia="ru-RU"/>
        </w:rPr>
        <w:t xml:space="preserve"> </w:t>
      </w:r>
      <w:r w:rsidRPr="00DA69CC">
        <w:rPr>
          <w:rFonts w:ascii="Times New Roman" w:eastAsia="Times New Roman" w:hAnsi="Times New Roman" w:cs="Times New Roman"/>
          <w:sz w:val="30"/>
          <w:szCs w:val="30"/>
          <w:lang w:val="ru-RU" w:eastAsia="ru-RU"/>
        </w:rPr>
        <w:t>Данный кейс очень разнообразен и ограничивается только воображением мошенников. Вместо опроса может предлагаться возмещение налоговых выплат, компенсация за наличие ваших данных в базе «утечки» и иные махинации.</w:t>
      </w:r>
    </w:p>
    <w:p w14:paraId="32928EDE" w14:textId="7DA1A8B1" w:rsidR="00DA69CC" w:rsidRDefault="00DA69CC" w:rsidP="00DA69CC">
      <w:pPr>
        <w:shd w:val="clear" w:color="auto" w:fill="FFFFFF"/>
        <w:spacing w:after="0" w:line="240" w:lineRule="auto"/>
        <w:jc w:val="both"/>
        <w:rPr>
          <w:rFonts w:ascii="Times New Roman" w:eastAsia="Times New Roman" w:hAnsi="Times New Roman" w:cs="Times New Roman"/>
          <w:sz w:val="30"/>
          <w:szCs w:val="30"/>
          <w:lang w:val="ru-RU" w:eastAsia="ru-RU"/>
        </w:rPr>
      </w:pPr>
      <w:r w:rsidRPr="00DA69CC">
        <w:rPr>
          <w:rFonts w:ascii="Times New Roman" w:eastAsia="Times New Roman" w:hAnsi="Times New Roman" w:cs="Times New Roman"/>
          <w:b/>
          <w:bCs/>
          <w:sz w:val="30"/>
          <w:szCs w:val="30"/>
          <w:lang w:val="ru-RU" w:eastAsia="ru-RU"/>
        </w:rPr>
        <w:t>Важно!</w:t>
      </w:r>
      <w:r w:rsidRPr="00DA69CC">
        <w:rPr>
          <w:rFonts w:ascii="Times New Roman" w:eastAsia="Times New Roman" w:hAnsi="Times New Roman" w:cs="Times New Roman"/>
          <w:sz w:val="30"/>
          <w:szCs w:val="30"/>
          <w:lang w:val="ru-RU" w:eastAsia="ru-RU"/>
        </w:rPr>
        <w:t> Посетите официальную страницу организации или позвоните в контакт-центр для проверки наличия акции, розыгрыша или опроса.</w:t>
      </w:r>
    </w:p>
    <w:p w14:paraId="1CB0B6B1" w14:textId="580A9A2B" w:rsidR="0096314D" w:rsidRPr="0096314D" w:rsidRDefault="0096314D" w:rsidP="0096314D">
      <w:pPr>
        <w:pStyle w:val="a3"/>
        <w:shd w:val="clear" w:color="auto" w:fill="FFFFFF"/>
        <w:spacing w:after="0" w:line="240" w:lineRule="auto"/>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sz w:val="30"/>
          <w:szCs w:val="30"/>
          <w:lang w:val="ru-RU" w:eastAsia="ru-RU"/>
        </w:rPr>
        <w:t>5.«</w:t>
      </w:r>
      <w:r w:rsidRPr="0096314D">
        <w:rPr>
          <w:rFonts w:ascii="Times New Roman" w:eastAsia="Times New Roman" w:hAnsi="Times New Roman" w:cs="Times New Roman"/>
          <w:b/>
          <w:bCs/>
          <w:sz w:val="30"/>
          <w:szCs w:val="30"/>
          <w:lang w:val="ru-RU" w:eastAsia="ru-RU"/>
        </w:rPr>
        <w:t>Фишинг - поддельные сайты банковских учреждений</w:t>
      </w:r>
      <w:r>
        <w:rPr>
          <w:rFonts w:ascii="Times New Roman" w:eastAsia="Times New Roman" w:hAnsi="Times New Roman" w:cs="Times New Roman"/>
          <w:b/>
          <w:bCs/>
          <w:sz w:val="30"/>
          <w:szCs w:val="30"/>
          <w:lang w:val="ru-RU" w:eastAsia="ru-RU"/>
        </w:rPr>
        <w:t>»</w:t>
      </w:r>
      <w:r w:rsidRPr="0096314D">
        <w:rPr>
          <w:rFonts w:ascii="Times New Roman" w:hAnsi="Times New Roman" w:cs="Times New Roman"/>
          <w:sz w:val="30"/>
          <w:szCs w:val="30"/>
          <w:lang w:val="ru-RU"/>
        </w:rPr>
        <w:t xml:space="preserve"> </w:t>
      </w:r>
    </w:p>
    <w:p w14:paraId="2ECB12BD" w14:textId="67216EC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r w:rsidRPr="0096314D">
        <w:rPr>
          <w:rFonts w:ascii="Times New Roman" w:eastAsia="Times New Roman" w:hAnsi="Times New Roman" w:cs="Times New Roman"/>
          <w:sz w:val="30"/>
          <w:szCs w:val="30"/>
          <w:lang w:val="ru-RU" w:eastAsia="ru-RU"/>
        </w:rPr>
        <w:t xml:space="preserve">Если Вы используете систему дистанционного банковского обслуживания </w:t>
      </w:r>
      <w:r w:rsidRPr="0096314D">
        <w:rPr>
          <w:rFonts w:ascii="Times New Roman" w:hAnsi="Times New Roman" w:cs="Times New Roman"/>
          <w:sz w:val="30"/>
          <w:szCs w:val="30"/>
          <w:lang w:val="ru-RU"/>
        </w:rPr>
        <w:t xml:space="preserve">«Интернет-банкинг» для расчетов за коммунальные услуги, денежных переводов, проверки факта зачисления на счет заработной платы </w:t>
      </w:r>
      <w:r w:rsidRPr="0096314D">
        <w:rPr>
          <w:rFonts w:ascii="Times New Roman" w:hAnsi="Times New Roman" w:cs="Times New Roman"/>
          <w:sz w:val="30"/>
          <w:szCs w:val="30"/>
          <w:lang w:val="ru-RU"/>
        </w:rPr>
        <w:lastRenderedPageBreak/>
        <w:t xml:space="preserve">(пенсий, пособий и т.п.), Вам необходимо удостовериться в подлинности </w:t>
      </w:r>
      <w:r w:rsidRPr="0096314D">
        <w:rPr>
          <w:rFonts w:ascii="Times New Roman" w:eastAsia="Times New Roman" w:hAnsi="Times New Roman" w:cs="Times New Roman"/>
          <w:sz w:val="30"/>
          <w:szCs w:val="30"/>
          <w:lang w:val="ru-RU" w:eastAsia="ru-RU"/>
        </w:rPr>
        <w:t>веб-</w:t>
      </w:r>
      <w:r w:rsidRPr="0096314D">
        <w:rPr>
          <w:rFonts w:ascii="Times New Roman" w:hAnsi="Times New Roman" w:cs="Times New Roman"/>
          <w:sz w:val="30"/>
          <w:szCs w:val="30"/>
          <w:lang w:val="ru-RU"/>
        </w:rPr>
        <w:t>ссылки, предназначенной для авторизации на интернет-сайте банка.</w:t>
      </w:r>
    </w:p>
    <w:p w14:paraId="3F9AACC2"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r w:rsidRPr="0096314D">
        <w:rPr>
          <w:rFonts w:ascii="Times New Roman" w:hAnsi="Times New Roman" w:cs="Times New Roman"/>
          <w:sz w:val="30"/>
          <w:szCs w:val="30"/>
          <w:lang w:val="ru-RU"/>
        </w:rPr>
        <w:t xml:space="preserve">Дело в том, что </w:t>
      </w:r>
      <w:proofErr w:type="spellStart"/>
      <w:r w:rsidRPr="0096314D">
        <w:rPr>
          <w:rFonts w:ascii="Times New Roman" w:hAnsi="Times New Roman" w:cs="Times New Roman"/>
          <w:sz w:val="30"/>
          <w:szCs w:val="30"/>
          <w:lang w:val="ru-RU"/>
        </w:rPr>
        <w:t>кибермошенники</w:t>
      </w:r>
      <w:proofErr w:type="spellEnd"/>
      <w:r w:rsidRPr="0096314D">
        <w:rPr>
          <w:rFonts w:ascii="Times New Roman" w:hAnsi="Times New Roman" w:cs="Times New Roman"/>
          <w:sz w:val="30"/>
          <w:szCs w:val="30"/>
          <w:lang w:val="ru-RU"/>
        </w:rPr>
        <w:t xml:space="preserve"> временно размещают в сети Интернет в</w:t>
      </w:r>
      <w:r w:rsidRPr="0096314D">
        <w:rPr>
          <w:rFonts w:ascii="Times New Roman" w:eastAsia="Times New Roman" w:hAnsi="Times New Roman" w:cs="Times New Roman"/>
          <w:sz w:val="30"/>
          <w:szCs w:val="30"/>
          <w:lang w:val="ru-RU" w:eastAsia="ru-RU"/>
        </w:rPr>
        <w:t>еб-</w:t>
      </w:r>
      <w:r w:rsidRPr="0096314D">
        <w:rPr>
          <w:rFonts w:ascii="Times New Roman" w:hAnsi="Times New Roman" w:cs="Times New Roman"/>
          <w:sz w:val="30"/>
          <w:szCs w:val="30"/>
          <w:lang w:val="ru-RU"/>
        </w:rPr>
        <w:t>ссылки, которые ведут на поддельные (фишинговые) веб-сайты, внешне не отличающиеся от оригинальных.</w:t>
      </w:r>
    </w:p>
    <w:p w14:paraId="2BE26EFC"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r w:rsidRPr="00E73854">
        <w:rPr>
          <w:rFonts w:ascii="Times New Roman" w:eastAsia="Times New Roman" w:hAnsi="Times New Roman" w:cs="Times New Roman"/>
          <w:noProof/>
          <w:sz w:val="30"/>
          <w:szCs w:val="30"/>
          <w:lang w:eastAsia="ru-RU"/>
        </w:rPr>
        <w:drawing>
          <wp:anchor distT="0" distB="0" distL="114300" distR="114300" simplePos="0" relativeHeight="251667456" behindDoc="0" locked="0" layoutInCell="1" allowOverlap="1" wp14:anchorId="1A6AC9A6" wp14:editId="0DC69B2E">
            <wp:simplePos x="0" y="0"/>
            <wp:positionH relativeFrom="margin">
              <wp:align>left</wp:align>
            </wp:positionH>
            <wp:positionV relativeFrom="paragraph">
              <wp:posOffset>171450</wp:posOffset>
            </wp:positionV>
            <wp:extent cx="2772410" cy="3543300"/>
            <wp:effectExtent l="0" t="0" r="8890" b="0"/>
            <wp:wrapSquare wrapText="bothSides"/>
            <wp:docPr id="1" name="Рисунок 1"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20" b="29838"/>
                    <a:stretch/>
                  </pic:blipFill>
                  <pic:spPr bwMode="auto">
                    <a:xfrm>
                      <a:off x="0" y="0"/>
                      <a:ext cx="2772410" cy="354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C89197"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p>
    <w:p w14:paraId="318611BE"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p>
    <w:p w14:paraId="7F636F3A"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p>
    <w:p w14:paraId="24AEEFAB"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p>
    <w:p w14:paraId="662D46AA"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68480" behindDoc="0" locked="0" layoutInCell="1" allowOverlap="1" wp14:anchorId="173BFE31" wp14:editId="73936667">
                <wp:simplePos x="0" y="0"/>
                <wp:positionH relativeFrom="column">
                  <wp:posOffset>2528748</wp:posOffset>
                </wp:positionH>
                <wp:positionV relativeFrom="paragraph">
                  <wp:posOffset>428574</wp:posOffset>
                </wp:positionV>
                <wp:extent cx="447675" cy="111760"/>
                <wp:effectExtent l="19050" t="19050" r="28575" b="40640"/>
                <wp:wrapNone/>
                <wp:docPr id="6" name="Стрелка влево 5"/>
                <wp:cNvGraphicFramePr/>
                <a:graphic xmlns:a="http://schemas.openxmlformats.org/drawingml/2006/main">
                  <a:graphicData uri="http://schemas.microsoft.com/office/word/2010/wordprocessingShape">
                    <wps:wsp>
                      <wps:cNvSpPr/>
                      <wps:spPr>
                        <a:xfrm>
                          <a:off x="0" y="0"/>
                          <a:ext cx="447675" cy="11176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4027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6" type="#_x0000_t66" style="position:absolute;margin-left:199.1pt;margin-top:33.75pt;width:35.25pt;height:8.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" adj="2696" fillcolor="#4472c4 [3204]" strokecolor="#1f3763 [1604]" strokeweight="1pt"/>
            </w:pict>
          </mc:Fallback>
        </mc:AlternateContent>
      </w:r>
      <w:r w:rsidRPr="0096314D">
        <w:rPr>
          <w:rFonts w:ascii="Times New Roman" w:eastAsia="Times New Roman" w:hAnsi="Times New Roman" w:cs="Times New Roman"/>
          <w:sz w:val="30"/>
          <w:szCs w:val="30"/>
          <w:lang w:val="ru-RU" w:eastAsia="ru-RU"/>
        </w:rPr>
        <w:t>Пример «фишинговой» ссылки на интернет-банкинг, обнаруженной в результате поискового запроса в браузере «</w:t>
      </w:r>
      <w:r>
        <w:rPr>
          <w:rFonts w:ascii="Times New Roman" w:eastAsia="Times New Roman" w:hAnsi="Times New Roman" w:cs="Times New Roman"/>
          <w:sz w:val="30"/>
          <w:szCs w:val="30"/>
          <w:lang w:eastAsia="ru-RU"/>
        </w:rPr>
        <w:t>Google</w:t>
      </w:r>
      <w:r w:rsidRPr="0096314D">
        <w:rPr>
          <w:rFonts w:ascii="Times New Roman" w:eastAsia="Times New Roman" w:hAnsi="Times New Roman" w:cs="Times New Roman"/>
          <w:sz w:val="30"/>
          <w:szCs w:val="30"/>
          <w:lang w:val="ru-RU" w:eastAsia="ru-RU"/>
        </w:rPr>
        <w:t xml:space="preserve">». </w:t>
      </w:r>
    </w:p>
    <w:p w14:paraId="71FCD5E6"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p>
    <w:p w14:paraId="0BA6D936"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r w:rsidRPr="0096314D">
        <w:rPr>
          <w:rFonts w:ascii="Times New Roman" w:hAnsi="Times New Roman" w:cs="Times New Roman"/>
          <w:sz w:val="30"/>
          <w:szCs w:val="30"/>
          <w:lang w:val="ru-RU"/>
        </w:rPr>
        <w:t xml:space="preserve">      </w:t>
      </w:r>
    </w:p>
    <w:p w14:paraId="1AE79B73" w14:textId="77777777" w:rsidR="0096314D" w:rsidRPr="0096314D" w:rsidRDefault="0096314D" w:rsidP="0096314D">
      <w:pPr>
        <w:tabs>
          <w:tab w:val="left" w:pos="0"/>
        </w:tabs>
        <w:spacing w:after="0" w:line="240" w:lineRule="auto"/>
        <w:jc w:val="both"/>
        <w:rPr>
          <w:rFonts w:ascii="Times New Roman" w:hAnsi="Times New Roman" w:cs="Times New Roman"/>
          <w:sz w:val="30"/>
          <w:szCs w:val="30"/>
          <w:lang w:val="ru-RU"/>
        </w:rPr>
      </w:pPr>
    </w:p>
    <w:p w14:paraId="42435269"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p>
    <w:p w14:paraId="2BBD527F" w14:textId="77777777" w:rsidR="0096314D" w:rsidRPr="0096314D" w:rsidRDefault="0096314D" w:rsidP="0096314D">
      <w:pPr>
        <w:shd w:val="clear" w:color="auto" w:fill="FFFFFF"/>
        <w:spacing w:after="0" w:line="240" w:lineRule="auto"/>
        <w:ind w:firstLine="720"/>
        <w:jc w:val="both"/>
        <w:rPr>
          <w:rFonts w:ascii="Times New Roman" w:eastAsia="Times New Roman" w:hAnsi="Times New Roman" w:cs="Times New Roman"/>
          <w:sz w:val="30"/>
          <w:szCs w:val="30"/>
          <w:lang w:val="ru-RU" w:eastAsia="ru-RU"/>
        </w:rPr>
      </w:pPr>
      <w:r w:rsidRPr="00E73854">
        <w:rPr>
          <w:rFonts w:ascii="Times New Roman" w:eastAsia="Times New Roman" w:hAnsi="Times New Roman" w:cs="Times New Roman"/>
          <w:noProof/>
          <w:sz w:val="30"/>
          <w:szCs w:val="30"/>
          <w:lang w:eastAsia="ru-RU"/>
        </w:rPr>
        <w:drawing>
          <wp:anchor distT="0" distB="0" distL="114300" distR="114300" simplePos="0" relativeHeight="251666432" behindDoc="0" locked="0" layoutInCell="1" allowOverlap="1" wp14:anchorId="78CC7DFE" wp14:editId="580A6DC9">
            <wp:simplePos x="0" y="0"/>
            <wp:positionH relativeFrom="margin">
              <wp:align>left</wp:align>
            </wp:positionH>
            <wp:positionV relativeFrom="paragraph">
              <wp:posOffset>38100</wp:posOffset>
            </wp:positionV>
            <wp:extent cx="2772410" cy="1230630"/>
            <wp:effectExtent l="0" t="0" r="8890" b="7620"/>
            <wp:wrapSquare wrapText="bothSides"/>
            <wp:docPr id="8" name="Рисунок 8"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20" b="68361"/>
                    <a:stretch/>
                  </pic:blipFill>
                  <pic:spPr bwMode="auto">
                    <a:xfrm>
                      <a:off x="0" y="0"/>
                      <a:ext cx="2772410" cy="1230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12AF80" w14:textId="77777777" w:rsidR="0096314D" w:rsidRPr="0096314D" w:rsidRDefault="0096314D" w:rsidP="0096314D">
      <w:pPr>
        <w:shd w:val="clear" w:color="auto" w:fill="FFFFFF"/>
        <w:spacing w:after="0" w:line="240" w:lineRule="auto"/>
        <w:ind w:firstLine="720"/>
        <w:jc w:val="both"/>
        <w:rPr>
          <w:rFonts w:ascii="Times New Roman" w:eastAsia="Times New Roman" w:hAnsi="Times New Roman" w:cs="Times New Roman"/>
          <w:sz w:val="30"/>
          <w:szCs w:val="30"/>
          <w:lang w:val="ru-RU" w:eastAsia="ru-RU"/>
        </w:rPr>
      </w:pPr>
    </w:p>
    <w:p w14:paraId="7CE38169" w14:textId="77777777" w:rsidR="0096314D" w:rsidRPr="0096314D" w:rsidRDefault="0096314D" w:rsidP="0096314D">
      <w:pPr>
        <w:shd w:val="clear" w:color="auto" w:fill="FFFFFF"/>
        <w:spacing w:after="0" w:line="240" w:lineRule="auto"/>
        <w:ind w:firstLine="720"/>
        <w:jc w:val="both"/>
        <w:rPr>
          <w:rFonts w:ascii="Times New Roman" w:eastAsia="Times New Roman" w:hAnsi="Times New Roman" w:cs="Times New Roman"/>
          <w:sz w:val="30"/>
          <w:szCs w:val="30"/>
          <w:lang w:val="ru-RU" w:eastAsia="ru-RU"/>
        </w:rPr>
      </w:pPr>
    </w:p>
    <w:p w14:paraId="3EE89706"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p>
    <w:p w14:paraId="7BF6A102"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p>
    <w:p w14:paraId="3F8BD624"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noProof/>
          <w:sz w:val="30"/>
          <w:szCs w:val="30"/>
          <w:lang w:eastAsia="ru-RU"/>
        </w:rPr>
        <mc:AlternateContent>
          <mc:Choice Requires="wps">
            <w:drawing>
              <wp:anchor distT="0" distB="0" distL="114300" distR="114300" simplePos="0" relativeHeight="251670528" behindDoc="0" locked="0" layoutInCell="1" allowOverlap="1" wp14:anchorId="2322A33E" wp14:editId="02DD5898">
                <wp:simplePos x="0" y="0"/>
                <wp:positionH relativeFrom="column">
                  <wp:posOffset>2591486</wp:posOffset>
                </wp:positionH>
                <wp:positionV relativeFrom="paragraph">
                  <wp:posOffset>393395</wp:posOffset>
                </wp:positionV>
                <wp:extent cx="447675" cy="111760"/>
                <wp:effectExtent l="19050" t="19050" r="28575" b="40640"/>
                <wp:wrapNone/>
                <wp:docPr id="7" name="Стрелка влево 7"/>
                <wp:cNvGraphicFramePr/>
                <a:graphic xmlns:a="http://schemas.openxmlformats.org/drawingml/2006/main">
                  <a:graphicData uri="http://schemas.microsoft.com/office/word/2010/wordprocessingShape">
                    <wps:wsp>
                      <wps:cNvSpPr/>
                      <wps:spPr>
                        <a:xfrm>
                          <a:off x="0" y="0"/>
                          <a:ext cx="447675" cy="11176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17C3D1" id="Стрелка влево 7" o:spid="_x0000_s1026" type="#_x0000_t66" style="position:absolute;margin-left:204.05pt;margin-top:31pt;width:35.25pt;height: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" adj="2696" fillcolor="#4472c4" strokecolor="#2f528f" strokeweight="1pt"/>
            </w:pict>
          </mc:Fallback>
        </mc:AlternateContent>
      </w:r>
      <w:r w:rsidRPr="00E73854">
        <w:rPr>
          <w:rFonts w:ascii="Times New Roman" w:eastAsia="Times New Roman" w:hAnsi="Times New Roman" w:cs="Times New Roman"/>
          <w:noProof/>
          <w:sz w:val="30"/>
          <w:szCs w:val="30"/>
          <w:lang w:eastAsia="ru-RU"/>
        </w:rPr>
        <w:drawing>
          <wp:anchor distT="0" distB="0" distL="114300" distR="114300" simplePos="0" relativeHeight="251669504" behindDoc="0" locked="0" layoutInCell="1" allowOverlap="1" wp14:anchorId="009C753F" wp14:editId="0D4AA3F2">
            <wp:simplePos x="0" y="0"/>
            <wp:positionH relativeFrom="margin">
              <wp:align>left</wp:align>
            </wp:positionH>
            <wp:positionV relativeFrom="paragraph">
              <wp:posOffset>201448</wp:posOffset>
            </wp:positionV>
            <wp:extent cx="2772410" cy="1502410"/>
            <wp:effectExtent l="0" t="0" r="8890" b="2540"/>
            <wp:wrapSquare wrapText="bothSides"/>
            <wp:docPr id="9" name="Рисунок 9" descr="D:\IMG-3e92023f985318b961d5ee37980d5ca6-V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3e92023f985318b961d5ee37980d5ca6-V_LI.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825" b="4130"/>
                    <a:stretch/>
                  </pic:blipFill>
                  <pic:spPr bwMode="auto">
                    <a:xfrm>
                      <a:off x="0" y="0"/>
                      <a:ext cx="2772410" cy="1502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14D">
        <w:rPr>
          <w:rFonts w:ascii="Times New Roman" w:eastAsia="Times New Roman" w:hAnsi="Times New Roman" w:cs="Times New Roman"/>
          <w:sz w:val="30"/>
          <w:szCs w:val="30"/>
          <w:lang w:val="ru-RU" w:eastAsia="ru-RU"/>
        </w:rPr>
        <w:t xml:space="preserve">Подлинная ссылка на веб-сайт интернет-банкинга «Банк </w:t>
      </w:r>
      <w:proofErr w:type="spellStart"/>
      <w:r w:rsidRPr="0096314D">
        <w:rPr>
          <w:rFonts w:ascii="Times New Roman" w:eastAsia="Times New Roman" w:hAnsi="Times New Roman" w:cs="Times New Roman"/>
          <w:sz w:val="30"/>
          <w:szCs w:val="30"/>
          <w:lang w:val="ru-RU" w:eastAsia="ru-RU"/>
        </w:rPr>
        <w:t>БелВЭБ</w:t>
      </w:r>
      <w:proofErr w:type="spellEnd"/>
      <w:r w:rsidRPr="0096314D">
        <w:rPr>
          <w:rFonts w:ascii="Times New Roman" w:eastAsia="Times New Roman" w:hAnsi="Times New Roman" w:cs="Times New Roman"/>
          <w:sz w:val="30"/>
          <w:szCs w:val="30"/>
          <w:lang w:val="ru-RU" w:eastAsia="ru-RU"/>
        </w:rPr>
        <w:t>», обнаруженная в результате того же поискового запроса в браузере «</w:t>
      </w:r>
      <w:r>
        <w:rPr>
          <w:rFonts w:ascii="Times New Roman" w:eastAsia="Times New Roman" w:hAnsi="Times New Roman" w:cs="Times New Roman"/>
          <w:sz w:val="30"/>
          <w:szCs w:val="30"/>
          <w:lang w:eastAsia="ru-RU"/>
        </w:rPr>
        <w:t>Google</w:t>
      </w:r>
      <w:r w:rsidRPr="0096314D">
        <w:rPr>
          <w:rFonts w:ascii="Times New Roman" w:eastAsia="Times New Roman" w:hAnsi="Times New Roman" w:cs="Times New Roman"/>
          <w:sz w:val="30"/>
          <w:szCs w:val="30"/>
          <w:lang w:val="ru-RU" w:eastAsia="ru-RU"/>
        </w:rPr>
        <w:t xml:space="preserve">». </w:t>
      </w:r>
    </w:p>
    <w:p w14:paraId="72A30C33" w14:textId="77777777" w:rsidR="0096314D" w:rsidRPr="0096314D" w:rsidRDefault="0096314D" w:rsidP="0096314D">
      <w:pPr>
        <w:shd w:val="clear" w:color="auto" w:fill="FFFFFF"/>
        <w:spacing w:after="0" w:line="240" w:lineRule="auto"/>
        <w:ind w:left="5103"/>
        <w:jc w:val="both"/>
        <w:rPr>
          <w:rFonts w:ascii="Times New Roman" w:eastAsia="Times New Roman" w:hAnsi="Times New Roman" w:cs="Times New Roman"/>
          <w:sz w:val="30"/>
          <w:szCs w:val="30"/>
          <w:lang w:val="ru-RU" w:eastAsia="ru-RU"/>
        </w:rPr>
      </w:pPr>
    </w:p>
    <w:p w14:paraId="7417FAA8"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p>
    <w:p w14:paraId="56F8023B" w14:textId="77777777" w:rsidR="0096314D" w:rsidRPr="0096314D" w:rsidRDefault="0096314D" w:rsidP="0096314D">
      <w:pPr>
        <w:tabs>
          <w:tab w:val="left" w:pos="851"/>
        </w:tabs>
        <w:spacing w:after="0" w:line="240" w:lineRule="auto"/>
        <w:ind w:firstLine="709"/>
        <w:jc w:val="both"/>
        <w:rPr>
          <w:rFonts w:ascii="Times New Roman" w:hAnsi="Times New Roman" w:cs="Times New Roman"/>
          <w:sz w:val="30"/>
          <w:szCs w:val="30"/>
          <w:lang w:val="ru-RU"/>
        </w:rPr>
      </w:pPr>
    </w:p>
    <w:p w14:paraId="0AC2AA7C" w14:textId="77777777" w:rsidR="0096314D" w:rsidRPr="0096314D" w:rsidRDefault="0096314D" w:rsidP="0096314D">
      <w:pPr>
        <w:tabs>
          <w:tab w:val="left" w:pos="851"/>
        </w:tabs>
        <w:spacing w:after="0" w:line="240" w:lineRule="auto"/>
        <w:ind w:firstLine="709"/>
        <w:jc w:val="both"/>
        <w:rPr>
          <w:rFonts w:ascii="Times New Roman" w:eastAsia="Times New Roman" w:hAnsi="Times New Roman" w:cs="Times New Roman"/>
          <w:sz w:val="30"/>
          <w:szCs w:val="30"/>
          <w:lang w:val="ru-RU" w:eastAsia="ru-RU"/>
        </w:rPr>
      </w:pPr>
      <w:r w:rsidRPr="0096314D">
        <w:rPr>
          <w:rFonts w:ascii="Times New Roman" w:hAnsi="Times New Roman" w:cs="Times New Roman"/>
          <w:sz w:val="30"/>
          <w:szCs w:val="30"/>
          <w:lang w:val="ru-RU"/>
        </w:rPr>
        <w:t xml:space="preserve">В случае перехода на поддельный веб-сайт, Вам будет предложено ввести «логин» и «пароль» для авторизации. Если Вы это сделаете, то киберпреступники получат доступ к Вашему </w:t>
      </w:r>
      <w:r w:rsidRPr="0096314D">
        <w:rPr>
          <w:rFonts w:ascii="Times New Roman" w:eastAsia="Times New Roman" w:hAnsi="Times New Roman" w:cs="Times New Roman"/>
          <w:sz w:val="30"/>
          <w:szCs w:val="30"/>
          <w:lang w:val="ru-RU" w:eastAsia="ru-RU"/>
        </w:rPr>
        <w:t>интернет-банкингу</w:t>
      </w:r>
      <w:r w:rsidRPr="0096314D">
        <w:rPr>
          <w:rFonts w:ascii="Times New Roman" w:hAnsi="Times New Roman" w:cs="Times New Roman"/>
          <w:sz w:val="30"/>
          <w:szCs w:val="30"/>
          <w:lang w:val="ru-RU"/>
        </w:rPr>
        <w:t xml:space="preserve">, а находящиеся на банковском счету денежные средства будут похищены. </w:t>
      </w:r>
      <w:r w:rsidRPr="0096314D">
        <w:rPr>
          <w:rFonts w:ascii="Times New Roman" w:eastAsia="Times New Roman" w:hAnsi="Times New Roman" w:cs="Times New Roman"/>
          <w:sz w:val="30"/>
          <w:szCs w:val="30"/>
          <w:lang w:val="ru-RU" w:eastAsia="ru-RU"/>
        </w:rPr>
        <w:t>Также Вам не следует переходить по ссылкам, которые Вы получили от неизвестных людей в социальных сетях или мессенджерах. С большой долей вероятности, данные ссылки являются «фишинговыми».</w:t>
      </w:r>
    </w:p>
    <w:p w14:paraId="691309C5" w14:textId="77777777" w:rsidR="0096314D" w:rsidRPr="0096314D" w:rsidRDefault="0096314D" w:rsidP="0096314D">
      <w:pPr>
        <w:shd w:val="clear" w:color="auto" w:fill="FFFFFF"/>
        <w:spacing w:after="0" w:line="240" w:lineRule="auto"/>
        <w:ind w:firstLine="720"/>
        <w:jc w:val="both"/>
        <w:rPr>
          <w:rFonts w:ascii="Times New Roman" w:eastAsia="Times New Roman" w:hAnsi="Times New Roman" w:cs="Times New Roman"/>
          <w:sz w:val="30"/>
          <w:szCs w:val="30"/>
          <w:lang w:val="ru-RU" w:eastAsia="ru-RU"/>
        </w:rPr>
      </w:pPr>
      <w:r w:rsidRPr="0096314D">
        <w:rPr>
          <w:rFonts w:ascii="Times New Roman" w:eastAsia="Times New Roman" w:hAnsi="Times New Roman" w:cs="Times New Roman"/>
          <w:sz w:val="30"/>
          <w:szCs w:val="30"/>
          <w:lang w:val="ru-RU" w:eastAsia="ru-RU"/>
        </w:rPr>
        <w:t xml:space="preserve">Для безопасного совершения онлайн платежей рекомендуется использовать специальные приложения для мобильных устройств </w:t>
      </w:r>
      <w:r w:rsidRPr="0096314D">
        <w:rPr>
          <w:rFonts w:ascii="Times New Roman" w:eastAsia="Times New Roman" w:hAnsi="Times New Roman" w:cs="Times New Roman"/>
          <w:sz w:val="30"/>
          <w:szCs w:val="30"/>
          <w:lang w:val="ru-RU" w:eastAsia="ru-RU"/>
        </w:rPr>
        <w:lastRenderedPageBreak/>
        <w:t xml:space="preserve">«Мобильный банкинг», которые доступны для скачивания в </w:t>
      </w:r>
      <w:r>
        <w:rPr>
          <w:rFonts w:ascii="Times New Roman" w:eastAsia="Times New Roman" w:hAnsi="Times New Roman" w:cs="Times New Roman"/>
          <w:sz w:val="30"/>
          <w:szCs w:val="30"/>
          <w:lang w:eastAsia="ru-RU"/>
        </w:rPr>
        <w:t>Google</w:t>
      </w:r>
      <w:r w:rsidRPr="0096314D">
        <w:rPr>
          <w:rFonts w:ascii="Times New Roman" w:eastAsia="Times New Roman" w:hAnsi="Times New Roman" w:cs="Times New Roman"/>
          <w:sz w:val="30"/>
          <w:szCs w:val="30"/>
          <w:lang w:val="ru-RU" w:eastAsia="ru-RU"/>
        </w:rPr>
        <w:t xml:space="preserve"> </w:t>
      </w:r>
      <w:r>
        <w:rPr>
          <w:rFonts w:ascii="Times New Roman" w:eastAsia="Times New Roman" w:hAnsi="Times New Roman" w:cs="Times New Roman"/>
          <w:sz w:val="30"/>
          <w:szCs w:val="30"/>
          <w:lang w:eastAsia="ru-RU"/>
        </w:rPr>
        <w:t>Play</w:t>
      </w:r>
      <w:r w:rsidRPr="0096314D">
        <w:rPr>
          <w:rFonts w:ascii="Times New Roman" w:eastAsia="Times New Roman" w:hAnsi="Times New Roman" w:cs="Times New Roman"/>
          <w:sz w:val="30"/>
          <w:szCs w:val="30"/>
          <w:lang w:val="ru-RU" w:eastAsia="ru-RU"/>
        </w:rPr>
        <w:t xml:space="preserve"> </w:t>
      </w:r>
      <w:r>
        <w:rPr>
          <w:rFonts w:ascii="Times New Roman" w:eastAsia="Times New Roman" w:hAnsi="Times New Roman" w:cs="Times New Roman"/>
          <w:sz w:val="30"/>
          <w:szCs w:val="30"/>
          <w:lang w:eastAsia="ru-RU"/>
        </w:rPr>
        <w:t>Market</w:t>
      </w:r>
      <w:r w:rsidRPr="0096314D">
        <w:rPr>
          <w:rFonts w:ascii="Times New Roman" w:eastAsia="Times New Roman" w:hAnsi="Times New Roman" w:cs="Times New Roman"/>
          <w:sz w:val="30"/>
          <w:szCs w:val="30"/>
          <w:lang w:val="ru-RU" w:eastAsia="ru-RU"/>
        </w:rPr>
        <w:t xml:space="preserve"> (для </w:t>
      </w:r>
      <w:r>
        <w:rPr>
          <w:rFonts w:ascii="Times New Roman" w:eastAsia="Times New Roman" w:hAnsi="Times New Roman" w:cs="Times New Roman"/>
          <w:sz w:val="30"/>
          <w:szCs w:val="30"/>
          <w:lang w:eastAsia="ru-RU"/>
        </w:rPr>
        <w:t>Android</w:t>
      </w:r>
      <w:r w:rsidRPr="0096314D">
        <w:rPr>
          <w:rFonts w:ascii="Times New Roman" w:eastAsia="Times New Roman" w:hAnsi="Times New Roman" w:cs="Times New Roman"/>
          <w:sz w:val="30"/>
          <w:szCs w:val="30"/>
          <w:lang w:val="ru-RU" w:eastAsia="ru-RU"/>
        </w:rPr>
        <w:t xml:space="preserve">) или </w:t>
      </w:r>
      <w:r>
        <w:rPr>
          <w:rFonts w:ascii="Times New Roman" w:eastAsia="Times New Roman" w:hAnsi="Times New Roman" w:cs="Times New Roman"/>
          <w:sz w:val="30"/>
          <w:szCs w:val="30"/>
          <w:lang w:eastAsia="ru-RU"/>
        </w:rPr>
        <w:t>App</w:t>
      </w:r>
      <w:r w:rsidRPr="0096314D">
        <w:rPr>
          <w:rFonts w:ascii="Times New Roman" w:eastAsia="Times New Roman" w:hAnsi="Times New Roman" w:cs="Times New Roman"/>
          <w:sz w:val="30"/>
          <w:szCs w:val="30"/>
          <w:lang w:val="ru-RU" w:eastAsia="ru-RU"/>
        </w:rPr>
        <w:t xml:space="preserve"> </w:t>
      </w:r>
      <w:r>
        <w:rPr>
          <w:rFonts w:ascii="Times New Roman" w:eastAsia="Times New Roman" w:hAnsi="Times New Roman" w:cs="Times New Roman"/>
          <w:sz w:val="30"/>
          <w:szCs w:val="30"/>
          <w:lang w:eastAsia="ru-RU"/>
        </w:rPr>
        <w:t>Store</w:t>
      </w:r>
      <w:r w:rsidRPr="0096314D">
        <w:rPr>
          <w:rFonts w:ascii="Times New Roman" w:eastAsia="Times New Roman" w:hAnsi="Times New Roman" w:cs="Times New Roman"/>
          <w:sz w:val="30"/>
          <w:szCs w:val="30"/>
          <w:lang w:val="ru-RU" w:eastAsia="ru-RU"/>
        </w:rPr>
        <w:t xml:space="preserve"> (для </w:t>
      </w:r>
      <w:r>
        <w:rPr>
          <w:rFonts w:ascii="Times New Roman" w:eastAsia="Times New Roman" w:hAnsi="Times New Roman" w:cs="Times New Roman"/>
          <w:sz w:val="30"/>
          <w:szCs w:val="30"/>
          <w:lang w:eastAsia="ru-RU"/>
        </w:rPr>
        <w:t>iOS</w:t>
      </w:r>
      <w:r w:rsidRPr="0096314D">
        <w:rPr>
          <w:rFonts w:ascii="Times New Roman" w:eastAsia="Times New Roman" w:hAnsi="Times New Roman" w:cs="Times New Roman"/>
          <w:sz w:val="30"/>
          <w:szCs w:val="30"/>
          <w:lang w:val="ru-RU" w:eastAsia="ru-RU"/>
        </w:rPr>
        <w:t xml:space="preserve">). </w:t>
      </w:r>
    </w:p>
    <w:p w14:paraId="590A655D" w14:textId="77777777" w:rsidR="00366636" w:rsidRDefault="00366636" w:rsidP="00366636">
      <w:pPr>
        <w:spacing w:after="0" w:line="240" w:lineRule="auto"/>
        <w:ind w:firstLine="708"/>
        <w:jc w:val="both"/>
        <w:rPr>
          <w:rFonts w:ascii="Times New Roman" w:hAnsi="Times New Roman" w:cs="Times New Roman"/>
          <w:b/>
          <w:bCs/>
          <w:sz w:val="30"/>
          <w:szCs w:val="30"/>
          <w:lang w:val="ru-RU"/>
        </w:rPr>
      </w:pPr>
    </w:p>
    <w:p w14:paraId="276A801F" w14:textId="6654A9FE" w:rsidR="00DA69CC" w:rsidRPr="001B1A67" w:rsidRDefault="00DA69CC" w:rsidP="00366636">
      <w:pPr>
        <w:spacing w:after="0" w:line="240" w:lineRule="auto"/>
        <w:jc w:val="center"/>
        <w:rPr>
          <w:rFonts w:ascii="Times New Roman" w:hAnsi="Times New Roman" w:cs="Times New Roman"/>
          <w:b/>
          <w:bCs/>
          <w:sz w:val="30"/>
          <w:szCs w:val="30"/>
          <w:lang w:val="ru-RU"/>
        </w:rPr>
      </w:pPr>
      <w:r w:rsidRPr="001B1A67">
        <w:rPr>
          <w:rFonts w:ascii="Times New Roman" w:hAnsi="Times New Roman" w:cs="Times New Roman"/>
          <w:b/>
          <w:bCs/>
          <w:sz w:val="30"/>
          <w:szCs w:val="30"/>
          <w:lang w:val="ru-RU"/>
        </w:rPr>
        <w:t xml:space="preserve">Кто такие </w:t>
      </w:r>
      <w:proofErr w:type="spellStart"/>
      <w:r w:rsidRPr="001B1A67">
        <w:rPr>
          <w:rFonts w:ascii="Times New Roman" w:hAnsi="Times New Roman" w:cs="Times New Roman"/>
          <w:b/>
          <w:bCs/>
          <w:sz w:val="30"/>
          <w:szCs w:val="30"/>
          <w:lang w:val="ru-RU"/>
        </w:rPr>
        <w:t>дропы</w:t>
      </w:r>
      <w:proofErr w:type="spellEnd"/>
      <w:r w:rsidRPr="001B1A67">
        <w:rPr>
          <w:rFonts w:ascii="Times New Roman" w:hAnsi="Times New Roman" w:cs="Times New Roman"/>
          <w:b/>
          <w:bCs/>
          <w:sz w:val="30"/>
          <w:szCs w:val="30"/>
          <w:lang w:val="ru-RU"/>
        </w:rPr>
        <w:t>?</w:t>
      </w:r>
    </w:p>
    <w:p w14:paraId="1742B539"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proofErr w:type="spellStart"/>
      <w:r w:rsidRPr="00DA69CC">
        <w:rPr>
          <w:rFonts w:ascii="Times New Roman" w:hAnsi="Times New Roman" w:cs="Times New Roman"/>
          <w:sz w:val="30"/>
          <w:szCs w:val="30"/>
          <w:lang w:val="ru-RU"/>
        </w:rPr>
        <w:t>Дропы</w:t>
      </w:r>
      <w:proofErr w:type="spellEnd"/>
      <w:r w:rsidRPr="00DA69CC">
        <w:rPr>
          <w:rFonts w:ascii="Times New Roman" w:hAnsi="Times New Roman" w:cs="Times New Roman"/>
          <w:sz w:val="30"/>
          <w:szCs w:val="30"/>
          <w:lang w:val="ru-RU"/>
        </w:rPr>
        <w:t xml:space="preserve"> помогают преступникам «отмывать» нелегально полученные деньги. Например, деньги, добытые путем совершения киберпреступлений в сфере электронной коммерции и платежных операций (фишинг, </w:t>
      </w:r>
      <w:proofErr w:type="spellStart"/>
      <w:r w:rsidRPr="00DA69CC">
        <w:rPr>
          <w:rFonts w:ascii="Times New Roman" w:hAnsi="Times New Roman" w:cs="Times New Roman"/>
          <w:sz w:val="30"/>
          <w:szCs w:val="30"/>
          <w:lang w:val="ru-RU"/>
        </w:rPr>
        <w:t>вишинг</w:t>
      </w:r>
      <w:proofErr w:type="spellEnd"/>
      <w:r w:rsidRPr="00DA69CC">
        <w:rPr>
          <w:rFonts w:ascii="Times New Roman" w:hAnsi="Times New Roman" w:cs="Times New Roman"/>
          <w:sz w:val="30"/>
          <w:szCs w:val="30"/>
          <w:lang w:val="ru-RU"/>
        </w:rPr>
        <w:t xml:space="preserve">, </w:t>
      </w:r>
      <w:proofErr w:type="spellStart"/>
      <w:r w:rsidRPr="00DA69CC">
        <w:rPr>
          <w:rFonts w:ascii="Times New Roman" w:hAnsi="Times New Roman" w:cs="Times New Roman"/>
          <w:sz w:val="30"/>
          <w:szCs w:val="30"/>
          <w:lang w:val="ru-RU"/>
        </w:rPr>
        <w:t>смишинг</w:t>
      </w:r>
      <w:proofErr w:type="spellEnd"/>
      <w:r w:rsidRPr="00DA69CC">
        <w:rPr>
          <w:rFonts w:ascii="Times New Roman" w:hAnsi="Times New Roman" w:cs="Times New Roman"/>
          <w:sz w:val="30"/>
          <w:szCs w:val="30"/>
          <w:lang w:val="ru-RU"/>
        </w:rPr>
        <w:t xml:space="preserve">). </w:t>
      </w:r>
    </w:p>
    <w:p w14:paraId="752F0240"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proofErr w:type="spellStart"/>
      <w:r w:rsidRPr="00DA69CC">
        <w:rPr>
          <w:rFonts w:ascii="Times New Roman" w:hAnsi="Times New Roman" w:cs="Times New Roman"/>
          <w:sz w:val="30"/>
          <w:szCs w:val="30"/>
          <w:lang w:val="ru-RU"/>
        </w:rPr>
        <w:t>Дропы</w:t>
      </w:r>
      <w:proofErr w:type="spellEnd"/>
      <w:r w:rsidRPr="00DA69CC">
        <w:rPr>
          <w:rFonts w:ascii="Times New Roman" w:hAnsi="Times New Roman" w:cs="Times New Roman"/>
          <w:sz w:val="30"/>
          <w:szCs w:val="30"/>
          <w:lang w:val="ru-RU"/>
        </w:rPr>
        <w:t xml:space="preserve"> также могут быть вовлечены в схемы отмывания денег, добытых другими преступными путями: торговлей наркотиками, торговлей людьми и др.</w:t>
      </w:r>
    </w:p>
    <w:p w14:paraId="27765A72"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proofErr w:type="spellStart"/>
      <w:r w:rsidRPr="00DA69CC">
        <w:rPr>
          <w:rFonts w:ascii="Times New Roman" w:hAnsi="Times New Roman" w:cs="Times New Roman"/>
          <w:sz w:val="30"/>
          <w:szCs w:val="30"/>
          <w:lang w:val="ru-RU"/>
        </w:rPr>
        <w:t>Дроп</w:t>
      </w:r>
      <w:proofErr w:type="spellEnd"/>
      <w:r w:rsidRPr="00DA69CC">
        <w:rPr>
          <w:rFonts w:ascii="Times New Roman" w:hAnsi="Times New Roman" w:cs="Times New Roman"/>
          <w:sz w:val="30"/>
          <w:szCs w:val="30"/>
          <w:lang w:val="ru-RU"/>
        </w:rPr>
        <w:t xml:space="preserve"> или «денежный мул» – этот тот человек, который соглашается, чтобы его банковская карта стала «транзитной» для украденных мошенниками денег. </w:t>
      </w:r>
      <w:proofErr w:type="spellStart"/>
      <w:r w:rsidRPr="00DA69CC">
        <w:rPr>
          <w:rFonts w:ascii="Times New Roman" w:hAnsi="Times New Roman" w:cs="Times New Roman"/>
          <w:sz w:val="30"/>
          <w:szCs w:val="30"/>
          <w:lang w:val="ru-RU"/>
        </w:rPr>
        <w:t>Дроп</w:t>
      </w:r>
      <w:proofErr w:type="spellEnd"/>
      <w:r w:rsidRPr="00DA69CC">
        <w:rPr>
          <w:rFonts w:ascii="Times New Roman" w:hAnsi="Times New Roman" w:cs="Times New Roman"/>
          <w:sz w:val="30"/>
          <w:szCs w:val="30"/>
          <w:lang w:val="ru-RU"/>
        </w:rPr>
        <w:t xml:space="preserve"> переводит незаконно полученные денежные средства между разными счетами. Такая цепочка переводов нужна для того, чтобы запутать следы киберпреступников и усложнить работу следствия.</w:t>
      </w:r>
    </w:p>
    <w:p w14:paraId="0278915F"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proofErr w:type="spellStart"/>
      <w:r w:rsidRPr="00DA69CC">
        <w:rPr>
          <w:rFonts w:ascii="Times New Roman" w:hAnsi="Times New Roman" w:cs="Times New Roman"/>
          <w:sz w:val="30"/>
          <w:szCs w:val="30"/>
          <w:lang w:val="ru-RU"/>
        </w:rPr>
        <w:t>Дропы</w:t>
      </w:r>
      <w:proofErr w:type="spellEnd"/>
      <w:r w:rsidRPr="00DA69CC">
        <w:rPr>
          <w:rFonts w:ascii="Times New Roman" w:hAnsi="Times New Roman" w:cs="Times New Roman"/>
          <w:sz w:val="30"/>
          <w:szCs w:val="30"/>
          <w:lang w:val="ru-RU"/>
        </w:rPr>
        <w:t xml:space="preserve"> могут совершать переводы в разных странах и от имени разных людей. Таким образом, преступные синдикаты легко перемещают средства по всему миру, оставаясь «невидимыми».</w:t>
      </w:r>
    </w:p>
    <w:p w14:paraId="666DA7B3"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proofErr w:type="spellStart"/>
      <w:r w:rsidRPr="00DA69CC">
        <w:rPr>
          <w:rFonts w:ascii="Times New Roman" w:hAnsi="Times New Roman" w:cs="Times New Roman"/>
          <w:sz w:val="30"/>
          <w:szCs w:val="30"/>
          <w:lang w:val="ru-RU"/>
        </w:rPr>
        <w:t>Дроп</w:t>
      </w:r>
      <w:proofErr w:type="spellEnd"/>
      <w:r w:rsidRPr="00DA69CC">
        <w:rPr>
          <w:rFonts w:ascii="Times New Roman" w:hAnsi="Times New Roman" w:cs="Times New Roman"/>
          <w:sz w:val="30"/>
          <w:szCs w:val="30"/>
          <w:lang w:val="ru-RU"/>
        </w:rPr>
        <w:t xml:space="preserve"> не всегда осознает, что вовлечет в преступную схему. Мошенники часто маскируют свои действия под «легальный бизнес». </w:t>
      </w:r>
    </w:p>
    <w:p w14:paraId="17C77518" w14:textId="77777777" w:rsidR="00DA69CC" w:rsidRPr="00DA69CC" w:rsidRDefault="00DA69CC" w:rsidP="00DA69CC">
      <w:pPr>
        <w:spacing w:after="0" w:line="240" w:lineRule="auto"/>
        <w:jc w:val="both"/>
        <w:rPr>
          <w:rFonts w:ascii="Times New Roman" w:hAnsi="Times New Roman" w:cs="Times New Roman"/>
          <w:sz w:val="30"/>
          <w:szCs w:val="30"/>
          <w:lang w:val="ru-RU"/>
        </w:rPr>
      </w:pPr>
      <w:proofErr w:type="spellStart"/>
      <w:r w:rsidRPr="00DA69CC">
        <w:rPr>
          <w:rFonts w:ascii="Times New Roman" w:hAnsi="Times New Roman" w:cs="Times New Roman"/>
          <w:sz w:val="30"/>
          <w:szCs w:val="30"/>
          <w:lang w:val="ru-RU"/>
        </w:rPr>
        <w:t>Дропа</w:t>
      </w:r>
      <w:proofErr w:type="spellEnd"/>
      <w:r w:rsidRPr="00DA69CC">
        <w:rPr>
          <w:rFonts w:ascii="Times New Roman" w:hAnsi="Times New Roman" w:cs="Times New Roman"/>
          <w:sz w:val="30"/>
          <w:szCs w:val="30"/>
          <w:lang w:val="ru-RU"/>
        </w:rPr>
        <w:t xml:space="preserve"> привлекают к сотрудничеству, обещая «золотые горы», – быстрый и легкий способ заработать много денег. За свое сотрудничество с преступниками «денежный мул» получает процент от сумм, которые помогает «отмывать». </w:t>
      </w:r>
    </w:p>
    <w:p w14:paraId="59E3D5E3" w14:textId="77777777" w:rsidR="00DA69CC" w:rsidRPr="00DA69CC" w:rsidRDefault="00DA69CC" w:rsidP="00DA69CC">
      <w:pPr>
        <w:spacing w:after="0" w:line="240" w:lineRule="auto"/>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ab/>
      </w:r>
      <w:proofErr w:type="spellStart"/>
      <w:r w:rsidRPr="00DA69CC">
        <w:rPr>
          <w:rFonts w:ascii="Times New Roman" w:hAnsi="Times New Roman" w:cs="Times New Roman"/>
          <w:sz w:val="30"/>
          <w:szCs w:val="30"/>
          <w:lang w:val="ru-RU"/>
        </w:rPr>
        <w:t>Дроп</w:t>
      </w:r>
      <w:proofErr w:type="spellEnd"/>
      <w:r w:rsidRPr="00DA69CC">
        <w:rPr>
          <w:rFonts w:ascii="Times New Roman" w:hAnsi="Times New Roman" w:cs="Times New Roman"/>
          <w:sz w:val="30"/>
          <w:szCs w:val="30"/>
          <w:lang w:val="ru-RU"/>
        </w:rPr>
        <w:t xml:space="preserve"> – это «низшее» звено преступной сети, на которое правоохранители выходят в первую очередь. </w:t>
      </w:r>
      <w:r w:rsidRPr="00DA69CC">
        <w:rPr>
          <w:rFonts w:ascii="Times New Roman" w:hAnsi="Times New Roman" w:cs="Times New Roman"/>
          <w:sz w:val="30"/>
          <w:szCs w:val="30"/>
          <w:lang w:val="ru-RU"/>
        </w:rPr>
        <w:br/>
      </w:r>
      <w:r w:rsidRPr="00DA69CC">
        <w:rPr>
          <w:rFonts w:ascii="Times New Roman" w:hAnsi="Times New Roman" w:cs="Times New Roman"/>
          <w:sz w:val="30"/>
          <w:szCs w:val="30"/>
          <w:lang w:val="ru-RU"/>
        </w:rPr>
        <w:tab/>
      </w:r>
      <w:proofErr w:type="spellStart"/>
      <w:r w:rsidRPr="00DA69CC">
        <w:rPr>
          <w:rFonts w:ascii="Times New Roman" w:hAnsi="Times New Roman" w:cs="Times New Roman"/>
          <w:sz w:val="30"/>
          <w:szCs w:val="30"/>
          <w:lang w:val="ru-RU"/>
        </w:rPr>
        <w:t>Дроп</w:t>
      </w:r>
      <w:proofErr w:type="spellEnd"/>
      <w:r w:rsidRPr="00DA69CC">
        <w:rPr>
          <w:rFonts w:ascii="Times New Roman" w:hAnsi="Times New Roman" w:cs="Times New Roman"/>
          <w:sz w:val="30"/>
          <w:szCs w:val="30"/>
          <w:lang w:val="ru-RU"/>
        </w:rPr>
        <w:t xml:space="preserve"> – правонарушитель, соучастник преступления.</w:t>
      </w:r>
    </w:p>
    <w:p w14:paraId="149139D6" w14:textId="77777777" w:rsidR="00DA69CC" w:rsidRPr="00DA69CC" w:rsidRDefault="00DA69CC" w:rsidP="00DA69CC">
      <w:pPr>
        <w:spacing w:after="0" w:line="240" w:lineRule="auto"/>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ab/>
        <w:t xml:space="preserve"> </w:t>
      </w:r>
      <w:proofErr w:type="spellStart"/>
      <w:r w:rsidRPr="00DA69CC">
        <w:rPr>
          <w:rFonts w:ascii="Times New Roman" w:hAnsi="Times New Roman" w:cs="Times New Roman"/>
          <w:sz w:val="30"/>
          <w:szCs w:val="30"/>
          <w:lang w:val="ru-RU"/>
        </w:rPr>
        <w:t>Дроп</w:t>
      </w:r>
      <w:proofErr w:type="spellEnd"/>
      <w:r w:rsidRPr="00DA69CC">
        <w:rPr>
          <w:rFonts w:ascii="Times New Roman" w:hAnsi="Times New Roman" w:cs="Times New Roman"/>
          <w:sz w:val="30"/>
          <w:szCs w:val="30"/>
          <w:lang w:val="ru-RU"/>
        </w:rPr>
        <w:t xml:space="preserve"> – тот, кто за свои преступления получает строгий приговор: штрафы, конфискацию имущества, лишение свободы. </w:t>
      </w:r>
    </w:p>
    <w:p w14:paraId="22648E73" w14:textId="77777777" w:rsidR="00DA69CC" w:rsidRPr="00DA69CC" w:rsidRDefault="00DA69CC" w:rsidP="00DA69CC">
      <w:pPr>
        <w:spacing w:after="0" w:line="240" w:lineRule="auto"/>
        <w:jc w:val="both"/>
        <w:rPr>
          <w:rFonts w:ascii="Times New Roman" w:hAnsi="Times New Roman" w:cs="Times New Roman"/>
          <w:sz w:val="30"/>
          <w:szCs w:val="30"/>
          <w:lang w:val="ru-RU"/>
        </w:rPr>
      </w:pPr>
    </w:p>
    <w:p w14:paraId="06B9A51A" w14:textId="77777777" w:rsidR="00DA69CC" w:rsidRPr="00DA69CC" w:rsidRDefault="00DA69CC" w:rsidP="00366636">
      <w:pPr>
        <w:spacing w:after="0" w:line="240" w:lineRule="auto"/>
        <w:jc w:val="center"/>
        <w:rPr>
          <w:rFonts w:ascii="Times New Roman" w:hAnsi="Times New Roman" w:cs="Times New Roman"/>
          <w:b/>
          <w:sz w:val="30"/>
          <w:szCs w:val="30"/>
          <w:lang w:val="ru-RU"/>
        </w:rPr>
      </w:pPr>
      <w:r w:rsidRPr="00DA69CC">
        <w:rPr>
          <w:rFonts w:ascii="Times New Roman" w:hAnsi="Times New Roman" w:cs="Times New Roman"/>
          <w:b/>
          <w:sz w:val="30"/>
          <w:szCs w:val="30"/>
          <w:lang w:val="ru-RU"/>
        </w:rPr>
        <w:t xml:space="preserve">Кто становится </w:t>
      </w:r>
      <w:proofErr w:type="spellStart"/>
      <w:r w:rsidRPr="00DA69CC">
        <w:rPr>
          <w:rFonts w:ascii="Times New Roman" w:hAnsi="Times New Roman" w:cs="Times New Roman"/>
          <w:b/>
          <w:sz w:val="30"/>
          <w:szCs w:val="30"/>
          <w:lang w:val="ru-RU"/>
        </w:rPr>
        <w:t>дропом</w:t>
      </w:r>
      <w:proofErr w:type="spellEnd"/>
      <w:r w:rsidRPr="00DA69CC">
        <w:rPr>
          <w:rFonts w:ascii="Times New Roman" w:hAnsi="Times New Roman" w:cs="Times New Roman"/>
          <w:b/>
          <w:sz w:val="30"/>
          <w:szCs w:val="30"/>
          <w:lang w:val="ru-RU"/>
        </w:rPr>
        <w:t>?</w:t>
      </w:r>
    </w:p>
    <w:p w14:paraId="5843F571" w14:textId="77777777" w:rsidR="00DA69CC" w:rsidRPr="00DA69CC" w:rsidRDefault="00DA69CC" w:rsidP="00366636">
      <w:pPr>
        <w:spacing w:after="0" w:line="240" w:lineRule="auto"/>
        <w:ind w:firstLine="708"/>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Группа риска – люди, у которых шаткое материальное положение:</w:t>
      </w:r>
    </w:p>
    <w:p w14:paraId="422BC40C"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Переехавшие в большой город из маленького;</w:t>
      </w:r>
    </w:p>
    <w:p w14:paraId="240CCB97"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proofErr w:type="gramStart"/>
      <w:r w:rsidRPr="00DA69CC">
        <w:rPr>
          <w:rFonts w:ascii="Times New Roman" w:hAnsi="Times New Roman" w:cs="Times New Roman"/>
          <w:sz w:val="30"/>
          <w:szCs w:val="30"/>
          <w:lang w:val="ru-RU"/>
        </w:rPr>
        <w:t>Безработные;  Студенты</w:t>
      </w:r>
      <w:proofErr w:type="gramEnd"/>
      <w:r w:rsidRPr="00DA69CC">
        <w:rPr>
          <w:rFonts w:ascii="Times New Roman" w:hAnsi="Times New Roman" w:cs="Times New Roman"/>
          <w:sz w:val="30"/>
          <w:szCs w:val="30"/>
          <w:lang w:val="ru-RU"/>
        </w:rPr>
        <w:t xml:space="preserve"> и учащиеся;</w:t>
      </w:r>
    </w:p>
    <w:p w14:paraId="19EB216C"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Представители экономически и социально уязвимых групп населения (многодетные семьи, сироты и т.д.).</w:t>
      </w:r>
    </w:p>
    <w:p w14:paraId="4DCD3F0E" w14:textId="77777777" w:rsidR="00DA69CC" w:rsidRPr="00DA69CC" w:rsidRDefault="00DA69CC" w:rsidP="00DA69CC">
      <w:pPr>
        <w:spacing w:after="0" w:line="240" w:lineRule="auto"/>
        <w:ind w:firstLine="720"/>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 xml:space="preserve">Независимо от того, какие причины стали поводом для выбора работы </w:t>
      </w:r>
      <w:proofErr w:type="spellStart"/>
      <w:r w:rsidRPr="00DA69CC">
        <w:rPr>
          <w:rFonts w:ascii="Times New Roman" w:hAnsi="Times New Roman" w:cs="Times New Roman"/>
          <w:sz w:val="30"/>
          <w:szCs w:val="30"/>
          <w:lang w:val="ru-RU"/>
        </w:rPr>
        <w:t>дропом</w:t>
      </w:r>
      <w:proofErr w:type="spellEnd"/>
      <w:r w:rsidRPr="00DA69CC">
        <w:rPr>
          <w:rFonts w:ascii="Times New Roman" w:hAnsi="Times New Roman" w:cs="Times New Roman"/>
          <w:sz w:val="30"/>
          <w:szCs w:val="30"/>
          <w:lang w:val="ru-RU"/>
        </w:rPr>
        <w:t xml:space="preserve"> – наказание все равно наступит. Незнание законов не освобождает от ответственности! </w:t>
      </w:r>
    </w:p>
    <w:p w14:paraId="49475355" w14:textId="77777777" w:rsidR="00DA69CC" w:rsidRPr="001B1A67" w:rsidRDefault="00DA69CC" w:rsidP="00DA69CC">
      <w:pPr>
        <w:spacing w:after="0" w:line="240" w:lineRule="auto"/>
        <w:ind w:firstLine="720"/>
        <w:jc w:val="both"/>
        <w:rPr>
          <w:rFonts w:ascii="Times New Roman" w:hAnsi="Times New Roman" w:cs="Times New Roman"/>
          <w:b/>
          <w:bCs/>
          <w:sz w:val="30"/>
          <w:szCs w:val="30"/>
          <w:lang w:val="ru-RU"/>
        </w:rPr>
      </w:pPr>
      <w:r w:rsidRPr="001B1A67">
        <w:rPr>
          <w:rFonts w:ascii="Times New Roman" w:hAnsi="Times New Roman" w:cs="Times New Roman"/>
          <w:b/>
          <w:bCs/>
          <w:sz w:val="30"/>
          <w:szCs w:val="30"/>
          <w:lang w:val="ru-RU"/>
        </w:rPr>
        <w:lastRenderedPageBreak/>
        <w:t xml:space="preserve">Как отличить предложение стать </w:t>
      </w:r>
      <w:proofErr w:type="spellStart"/>
      <w:r w:rsidRPr="001B1A67">
        <w:rPr>
          <w:rFonts w:ascii="Times New Roman" w:hAnsi="Times New Roman" w:cs="Times New Roman"/>
          <w:b/>
          <w:bCs/>
          <w:sz w:val="30"/>
          <w:szCs w:val="30"/>
          <w:lang w:val="ru-RU"/>
        </w:rPr>
        <w:t>дропом</w:t>
      </w:r>
      <w:proofErr w:type="spellEnd"/>
      <w:r w:rsidRPr="001B1A67">
        <w:rPr>
          <w:rFonts w:ascii="Times New Roman" w:hAnsi="Times New Roman" w:cs="Times New Roman"/>
          <w:b/>
          <w:bCs/>
          <w:sz w:val="30"/>
          <w:szCs w:val="30"/>
          <w:lang w:val="ru-RU"/>
        </w:rPr>
        <w:t xml:space="preserve"> от прочих предложений о работе:</w:t>
      </w:r>
    </w:p>
    <w:p w14:paraId="612F68C9"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В описании работы указано, что необходимо переводить деньги;</w:t>
      </w:r>
    </w:p>
    <w:p w14:paraId="72D3D34A"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Не описаны конкретные профессиональные требования к соискателю работы, нет перечня его обязанностей, кроме перевода денег;</w:t>
      </w:r>
    </w:p>
    <w:p w14:paraId="435DA9C8"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Отсутствуют требования относительно образования и уже имеющегося опыта работы соискателя;</w:t>
      </w:r>
    </w:p>
    <w:p w14:paraId="7B4726B5"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Работа предполагает только онлайн-взаимодействие с работодателем (без личного общения);</w:t>
      </w:r>
    </w:p>
    <w:p w14:paraId="73A4F1C6"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Предложение о работе чрезвычайно выгодное: мало усилий, – большие заработки. Некоторые объявления предлагают потратить в день около 10 минут, чтобы зарабатывать в месяц до 1000 рублей.</w:t>
      </w:r>
    </w:p>
    <w:p w14:paraId="30D91B7A" w14:textId="77777777" w:rsidR="00DA69CC" w:rsidRPr="001B1A67" w:rsidRDefault="00DA69CC" w:rsidP="00DA69CC">
      <w:pPr>
        <w:spacing w:after="0" w:line="240" w:lineRule="auto"/>
        <w:ind w:firstLine="709"/>
        <w:jc w:val="both"/>
        <w:rPr>
          <w:rFonts w:ascii="Times New Roman" w:hAnsi="Times New Roman" w:cs="Times New Roman"/>
          <w:b/>
          <w:bCs/>
          <w:sz w:val="30"/>
          <w:szCs w:val="30"/>
          <w:lang w:val="ru-RU"/>
        </w:rPr>
      </w:pPr>
      <w:r w:rsidRPr="001B1A67">
        <w:rPr>
          <w:rFonts w:ascii="Times New Roman" w:hAnsi="Times New Roman" w:cs="Times New Roman"/>
          <w:b/>
          <w:bCs/>
          <w:sz w:val="30"/>
          <w:szCs w:val="30"/>
          <w:lang w:val="ru-RU"/>
        </w:rPr>
        <w:t>Обратите внимание!</w:t>
      </w:r>
    </w:p>
    <w:p w14:paraId="5DC218D5"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 xml:space="preserve">Объявления о вербовке </w:t>
      </w:r>
      <w:proofErr w:type="spellStart"/>
      <w:r w:rsidRPr="00DA69CC">
        <w:rPr>
          <w:rFonts w:ascii="Times New Roman" w:hAnsi="Times New Roman" w:cs="Times New Roman"/>
          <w:sz w:val="30"/>
          <w:szCs w:val="30"/>
          <w:lang w:val="ru-RU"/>
        </w:rPr>
        <w:t>дропом</w:t>
      </w:r>
      <w:proofErr w:type="spellEnd"/>
      <w:r w:rsidRPr="00DA69CC">
        <w:rPr>
          <w:rFonts w:ascii="Times New Roman" w:hAnsi="Times New Roman" w:cs="Times New Roman"/>
          <w:sz w:val="30"/>
          <w:szCs w:val="30"/>
          <w:lang w:val="ru-RU"/>
        </w:rPr>
        <w:t xml:space="preserve"> могут быть замаскированы под предложения о работе от реальных компаний. Создаются целые поддельные сайты, похожие на официальные веб-ресурсы реально существующих компаний.</w:t>
      </w:r>
    </w:p>
    <w:p w14:paraId="7A3F7FFD"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 xml:space="preserve">Мошенники выдумывают «уважительные» причины, по которым им нужно переводить деньги с одного счета на другой. Самая распространенная причина – уклонение от налогов. </w:t>
      </w:r>
      <w:proofErr w:type="spellStart"/>
      <w:r w:rsidRPr="00DA69CC">
        <w:rPr>
          <w:rFonts w:ascii="Times New Roman" w:hAnsi="Times New Roman" w:cs="Times New Roman"/>
          <w:sz w:val="30"/>
          <w:szCs w:val="30"/>
          <w:lang w:val="ru-RU"/>
        </w:rPr>
        <w:t>Дропов</w:t>
      </w:r>
      <w:proofErr w:type="spellEnd"/>
      <w:r w:rsidRPr="00DA69CC">
        <w:rPr>
          <w:rFonts w:ascii="Times New Roman" w:hAnsi="Times New Roman" w:cs="Times New Roman"/>
          <w:sz w:val="30"/>
          <w:szCs w:val="30"/>
          <w:lang w:val="ru-RU"/>
        </w:rPr>
        <w:t xml:space="preserve"> вербуют</w:t>
      </w:r>
      <w:r w:rsidRPr="00DA69CC">
        <w:rPr>
          <w:rFonts w:ascii="Times New Roman" w:hAnsi="Times New Roman" w:cs="Times New Roman"/>
          <w:sz w:val="30"/>
          <w:szCs w:val="30"/>
          <w:lang w:val="ru-RU"/>
        </w:rPr>
        <w:br/>
        <w:t xml:space="preserve"> от имени некой компании, которой, якобы, нужно минимизировать налоговые выплаты (и для этого следует переводить часть дохода через счета физических лиц).</w:t>
      </w:r>
    </w:p>
    <w:p w14:paraId="711DFA3A"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 xml:space="preserve">Предложение о работе может поступить и в виде письма на электронную почту. Обратите внимание на адресата: если он предлагает работу от лица компании, но при этом в адресе отправителя письма не указан домен компании (а указана веб-служба, например, </w:t>
      </w:r>
      <w:r w:rsidRPr="00DA69CC">
        <w:rPr>
          <w:rFonts w:ascii="Times New Roman" w:hAnsi="Times New Roman" w:cs="Times New Roman"/>
          <w:sz w:val="30"/>
          <w:szCs w:val="30"/>
        </w:rPr>
        <w:t>Gmail</w:t>
      </w:r>
      <w:r w:rsidRPr="00DA69CC">
        <w:rPr>
          <w:rFonts w:ascii="Times New Roman" w:hAnsi="Times New Roman" w:cs="Times New Roman"/>
          <w:sz w:val="30"/>
          <w:szCs w:val="30"/>
          <w:lang w:val="ru-RU"/>
        </w:rPr>
        <w:t xml:space="preserve">, </w:t>
      </w:r>
      <w:r w:rsidRPr="00DA69CC">
        <w:rPr>
          <w:rFonts w:ascii="Times New Roman" w:hAnsi="Times New Roman" w:cs="Times New Roman"/>
          <w:sz w:val="30"/>
          <w:szCs w:val="30"/>
        </w:rPr>
        <w:t>Yahoo</w:t>
      </w:r>
      <w:r w:rsidRPr="00DA69CC">
        <w:rPr>
          <w:rFonts w:ascii="Times New Roman" w:hAnsi="Times New Roman" w:cs="Times New Roman"/>
          <w:sz w:val="30"/>
          <w:szCs w:val="30"/>
          <w:lang w:val="ru-RU"/>
        </w:rPr>
        <w:t xml:space="preserve">, </w:t>
      </w:r>
      <w:r w:rsidRPr="00DA69CC">
        <w:rPr>
          <w:rFonts w:ascii="Times New Roman" w:hAnsi="Times New Roman" w:cs="Times New Roman"/>
          <w:sz w:val="30"/>
          <w:szCs w:val="30"/>
        </w:rPr>
        <w:t>Windows</w:t>
      </w:r>
      <w:r w:rsidRPr="00DA69CC">
        <w:rPr>
          <w:rFonts w:ascii="Times New Roman" w:hAnsi="Times New Roman" w:cs="Times New Roman"/>
          <w:sz w:val="30"/>
          <w:szCs w:val="30"/>
          <w:lang w:val="ru-RU"/>
        </w:rPr>
        <w:t xml:space="preserve"> </w:t>
      </w:r>
      <w:r w:rsidRPr="00DA69CC">
        <w:rPr>
          <w:rFonts w:ascii="Times New Roman" w:hAnsi="Times New Roman" w:cs="Times New Roman"/>
          <w:sz w:val="30"/>
          <w:szCs w:val="30"/>
        </w:rPr>
        <w:t>Live</w:t>
      </w:r>
      <w:r w:rsidRPr="00DA69CC">
        <w:rPr>
          <w:rFonts w:ascii="Times New Roman" w:hAnsi="Times New Roman" w:cs="Times New Roman"/>
          <w:sz w:val="30"/>
          <w:szCs w:val="30"/>
          <w:lang w:val="ru-RU"/>
        </w:rPr>
        <w:t xml:space="preserve"> </w:t>
      </w:r>
      <w:r w:rsidRPr="00DA69CC">
        <w:rPr>
          <w:rFonts w:ascii="Times New Roman" w:hAnsi="Times New Roman" w:cs="Times New Roman"/>
          <w:sz w:val="30"/>
          <w:szCs w:val="30"/>
        </w:rPr>
        <w:t>Hotmail</w:t>
      </w:r>
      <w:r w:rsidRPr="00DA69CC">
        <w:rPr>
          <w:rFonts w:ascii="Times New Roman" w:hAnsi="Times New Roman" w:cs="Times New Roman"/>
          <w:sz w:val="30"/>
          <w:szCs w:val="30"/>
          <w:lang w:val="ru-RU"/>
        </w:rPr>
        <w:t xml:space="preserve"> и др.), это может быть признаком вербовки </w:t>
      </w:r>
      <w:proofErr w:type="spellStart"/>
      <w:r w:rsidRPr="00DA69CC">
        <w:rPr>
          <w:rFonts w:ascii="Times New Roman" w:hAnsi="Times New Roman" w:cs="Times New Roman"/>
          <w:sz w:val="30"/>
          <w:szCs w:val="30"/>
          <w:lang w:val="ru-RU"/>
        </w:rPr>
        <w:t>дропов</w:t>
      </w:r>
      <w:proofErr w:type="spellEnd"/>
      <w:r w:rsidRPr="00DA69CC">
        <w:rPr>
          <w:rFonts w:ascii="Times New Roman" w:hAnsi="Times New Roman" w:cs="Times New Roman"/>
          <w:sz w:val="30"/>
          <w:szCs w:val="30"/>
          <w:lang w:val="ru-RU"/>
        </w:rPr>
        <w:t>.</w:t>
      </w:r>
    </w:p>
    <w:p w14:paraId="2270E525" w14:textId="77777777" w:rsidR="00DA69CC" w:rsidRPr="001B1A67" w:rsidRDefault="00DA69CC" w:rsidP="00DA69CC">
      <w:pPr>
        <w:spacing w:after="0" w:line="240" w:lineRule="auto"/>
        <w:ind w:firstLine="709"/>
        <w:jc w:val="both"/>
        <w:rPr>
          <w:rFonts w:ascii="Times New Roman" w:hAnsi="Times New Roman" w:cs="Times New Roman"/>
          <w:b/>
          <w:bCs/>
          <w:sz w:val="30"/>
          <w:szCs w:val="30"/>
          <w:lang w:val="ru-RU"/>
        </w:rPr>
      </w:pPr>
      <w:r w:rsidRPr="001B1A67">
        <w:rPr>
          <w:rFonts w:ascii="Times New Roman" w:hAnsi="Times New Roman" w:cs="Times New Roman"/>
          <w:b/>
          <w:bCs/>
          <w:sz w:val="30"/>
          <w:szCs w:val="30"/>
          <w:lang w:val="ru-RU"/>
        </w:rPr>
        <w:t xml:space="preserve">Запомните основные признаки ловушек для </w:t>
      </w:r>
      <w:proofErr w:type="spellStart"/>
      <w:r w:rsidRPr="001B1A67">
        <w:rPr>
          <w:rFonts w:ascii="Times New Roman" w:hAnsi="Times New Roman" w:cs="Times New Roman"/>
          <w:b/>
          <w:bCs/>
          <w:sz w:val="30"/>
          <w:szCs w:val="30"/>
          <w:lang w:val="ru-RU"/>
        </w:rPr>
        <w:t>дропов</w:t>
      </w:r>
      <w:proofErr w:type="spellEnd"/>
      <w:r w:rsidRPr="001B1A67">
        <w:rPr>
          <w:rFonts w:ascii="Times New Roman" w:hAnsi="Times New Roman" w:cs="Times New Roman"/>
          <w:b/>
          <w:bCs/>
          <w:sz w:val="30"/>
          <w:szCs w:val="30"/>
          <w:lang w:val="ru-RU"/>
        </w:rPr>
        <w:t>:</w:t>
      </w:r>
    </w:p>
    <w:p w14:paraId="60137BD4"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Если предложение о работе выглядит слишком заманчивым, чтобы быть правдой, – значит, это ловушка!</w:t>
      </w:r>
    </w:p>
    <w:p w14:paraId="6682677A"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Если вас уверяют, что можно заработать большие деньги, прилагая минимум усилий, – значит, это ловушка!</w:t>
      </w:r>
    </w:p>
    <w:p w14:paraId="33C8B001"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Если для получения работы вам нужно предоставить свою банковскую карту – значит, это ловушка!</w:t>
      </w:r>
    </w:p>
    <w:p w14:paraId="3514D36E"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Если вам предлагают работу от компании, о которой нет никакой информации в Интернет, – значит, это ловушка!</w:t>
      </w:r>
    </w:p>
    <w:p w14:paraId="7AFFFE38" w14:textId="77777777"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t>Если на официальном сайте компании, которая, якобы, предлагает вам работу, нет ни слова о вакансиях и о работе, включающей перевод денег (и об этом даже не слышали в отделе кадров компании) – значит, это ловушка!</w:t>
      </w:r>
    </w:p>
    <w:p w14:paraId="49C8B3B0" w14:textId="059F7B8B" w:rsidR="00DA69CC" w:rsidRPr="00DA69CC" w:rsidRDefault="00DA69CC" w:rsidP="00DA69CC">
      <w:pPr>
        <w:spacing w:after="0" w:line="240" w:lineRule="auto"/>
        <w:ind w:firstLine="709"/>
        <w:jc w:val="both"/>
        <w:rPr>
          <w:rFonts w:ascii="Times New Roman" w:hAnsi="Times New Roman" w:cs="Times New Roman"/>
          <w:sz w:val="30"/>
          <w:szCs w:val="30"/>
          <w:lang w:val="ru-RU"/>
        </w:rPr>
      </w:pPr>
      <w:r w:rsidRPr="00DA69CC">
        <w:rPr>
          <w:rFonts w:ascii="Times New Roman" w:hAnsi="Times New Roman" w:cs="Times New Roman"/>
          <w:sz w:val="30"/>
          <w:szCs w:val="30"/>
          <w:lang w:val="ru-RU"/>
        </w:rPr>
        <w:lastRenderedPageBreak/>
        <w:t xml:space="preserve">Если супервыгодное предложение о работе поступило через социальные сети или электронную почту, а отправитель вам незнаком </w:t>
      </w:r>
      <w:proofErr w:type="gramStart"/>
      <w:r w:rsidR="00366636">
        <w:rPr>
          <w:rFonts w:ascii="Times New Roman" w:hAnsi="Times New Roman" w:cs="Times New Roman"/>
          <w:sz w:val="30"/>
          <w:szCs w:val="30"/>
          <w:lang w:val="ru-RU"/>
        </w:rPr>
        <w:t>-</w:t>
      </w:r>
      <w:r w:rsidRPr="00DA69CC">
        <w:rPr>
          <w:rFonts w:ascii="Times New Roman" w:hAnsi="Times New Roman" w:cs="Times New Roman"/>
          <w:sz w:val="30"/>
          <w:szCs w:val="30"/>
          <w:lang w:val="ru-RU"/>
        </w:rPr>
        <w:t xml:space="preserve"> значит</w:t>
      </w:r>
      <w:proofErr w:type="gramEnd"/>
      <w:r w:rsidRPr="00DA69CC">
        <w:rPr>
          <w:rFonts w:ascii="Times New Roman" w:hAnsi="Times New Roman" w:cs="Times New Roman"/>
          <w:sz w:val="30"/>
          <w:szCs w:val="30"/>
          <w:lang w:val="ru-RU"/>
        </w:rPr>
        <w:t xml:space="preserve"> это ловушка!</w:t>
      </w:r>
    </w:p>
    <w:p w14:paraId="207C44CC" w14:textId="77777777" w:rsidR="001B1A67" w:rsidRPr="001B1A67" w:rsidRDefault="001B1A67" w:rsidP="001B1A67">
      <w:pPr>
        <w:shd w:val="clear" w:color="auto" w:fill="FFFFFF"/>
        <w:spacing w:after="0" w:line="240" w:lineRule="auto"/>
        <w:ind w:firstLine="708"/>
        <w:jc w:val="both"/>
        <w:rPr>
          <w:rFonts w:ascii="Times New Roman" w:eastAsia="Times New Roman" w:hAnsi="Times New Roman" w:cs="Times New Roman"/>
          <w:color w:val="000000"/>
          <w:sz w:val="30"/>
          <w:szCs w:val="30"/>
          <w:lang w:val="ru-RU" w:eastAsia="ru-RU"/>
        </w:rPr>
      </w:pPr>
      <w:r w:rsidRPr="001B1A67">
        <w:rPr>
          <w:rFonts w:ascii="Times New Roman" w:eastAsia="Times New Roman" w:hAnsi="Times New Roman" w:cs="Times New Roman"/>
          <w:color w:val="000000"/>
          <w:sz w:val="30"/>
          <w:szCs w:val="30"/>
          <w:lang w:val="ru-RU" w:eastAsia="ru-RU"/>
        </w:rPr>
        <w:t>В мессенджере «</w:t>
      </w:r>
      <w:r>
        <w:rPr>
          <w:rFonts w:ascii="Times New Roman" w:eastAsia="Times New Roman" w:hAnsi="Times New Roman" w:cs="Times New Roman"/>
          <w:color w:val="000000"/>
          <w:sz w:val="30"/>
          <w:szCs w:val="30"/>
          <w:lang w:eastAsia="ru-RU"/>
        </w:rPr>
        <w:t>Telegram</w:t>
      </w:r>
      <w:r w:rsidRPr="001B1A67">
        <w:rPr>
          <w:rFonts w:ascii="Times New Roman" w:eastAsia="Times New Roman" w:hAnsi="Times New Roman" w:cs="Times New Roman"/>
          <w:color w:val="000000"/>
          <w:sz w:val="30"/>
          <w:szCs w:val="30"/>
          <w:lang w:val="ru-RU" w:eastAsia="ru-RU"/>
        </w:rPr>
        <w:t xml:space="preserve">» можно найти различные </w:t>
      </w:r>
      <w:proofErr w:type="spellStart"/>
      <w:r w:rsidRPr="001B1A67">
        <w:rPr>
          <w:rFonts w:ascii="Times New Roman" w:eastAsia="Times New Roman" w:hAnsi="Times New Roman" w:cs="Times New Roman"/>
          <w:color w:val="000000"/>
          <w:sz w:val="30"/>
          <w:szCs w:val="30"/>
          <w:lang w:val="ru-RU" w:eastAsia="ru-RU"/>
        </w:rPr>
        <w:t>телеграм</w:t>
      </w:r>
      <w:proofErr w:type="spellEnd"/>
      <w:r w:rsidRPr="001B1A67">
        <w:rPr>
          <w:rFonts w:ascii="Times New Roman" w:eastAsia="Times New Roman" w:hAnsi="Times New Roman" w:cs="Times New Roman"/>
          <w:color w:val="000000"/>
          <w:sz w:val="30"/>
          <w:szCs w:val="30"/>
          <w:lang w:val="ru-RU" w:eastAsia="ru-RU"/>
        </w:rPr>
        <w:t>-каналы (например: «</w:t>
      </w:r>
      <w:proofErr w:type="spellStart"/>
      <w:r w:rsidRPr="001B1A67">
        <w:rPr>
          <w:rFonts w:ascii="Times New Roman" w:eastAsia="Times New Roman" w:hAnsi="Times New Roman" w:cs="Times New Roman"/>
          <w:color w:val="000000"/>
          <w:sz w:val="30"/>
          <w:szCs w:val="30"/>
          <w:lang w:val="ru-RU" w:eastAsia="ru-RU"/>
        </w:rPr>
        <w:t>Дроп</w:t>
      </w:r>
      <w:proofErr w:type="spellEnd"/>
      <w:r w:rsidRPr="001B1A67">
        <w:rPr>
          <w:rFonts w:ascii="Times New Roman" w:eastAsia="Times New Roman" w:hAnsi="Times New Roman" w:cs="Times New Roman"/>
          <w:color w:val="000000"/>
          <w:sz w:val="30"/>
          <w:szCs w:val="30"/>
          <w:lang w:val="ru-RU" w:eastAsia="ru-RU"/>
        </w:rPr>
        <w:t xml:space="preserve"> и </w:t>
      </w:r>
      <w:proofErr w:type="spellStart"/>
      <w:r w:rsidRPr="001B1A67">
        <w:rPr>
          <w:rFonts w:ascii="Times New Roman" w:eastAsia="Times New Roman" w:hAnsi="Times New Roman" w:cs="Times New Roman"/>
          <w:color w:val="000000"/>
          <w:sz w:val="30"/>
          <w:szCs w:val="30"/>
          <w:lang w:val="ru-RU" w:eastAsia="ru-RU"/>
        </w:rPr>
        <w:t>дроповоды</w:t>
      </w:r>
      <w:proofErr w:type="spellEnd"/>
      <w:r w:rsidRPr="001B1A67">
        <w:rPr>
          <w:rFonts w:ascii="Times New Roman" w:eastAsia="Times New Roman" w:hAnsi="Times New Roman" w:cs="Times New Roman"/>
          <w:color w:val="000000"/>
          <w:sz w:val="30"/>
          <w:szCs w:val="30"/>
          <w:lang w:val="ru-RU" w:eastAsia="ru-RU"/>
        </w:rPr>
        <w:t xml:space="preserve">»), в которых содержаться объявления о заработке, связанные с банковскими карточками, именно там ищут людей, которые на свое имя оформляют карточки для их последующего использования в преступных схемах.  </w:t>
      </w:r>
    </w:p>
    <w:p w14:paraId="5A67FCBB" w14:textId="77777777" w:rsidR="001B1A67" w:rsidRPr="001B1A67" w:rsidRDefault="001B1A67" w:rsidP="001B1A67">
      <w:pPr>
        <w:shd w:val="clear" w:color="auto" w:fill="FFFFFF"/>
        <w:spacing w:after="0" w:line="240" w:lineRule="auto"/>
        <w:ind w:firstLine="708"/>
        <w:jc w:val="both"/>
        <w:rPr>
          <w:rFonts w:ascii="Times New Roman" w:eastAsia="Times New Roman" w:hAnsi="Times New Roman" w:cs="Times New Roman"/>
          <w:color w:val="000000"/>
          <w:sz w:val="30"/>
          <w:szCs w:val="30"/>
          <w:lang w:val="ru-RU" w:eastAsia="ru-RU"/>
        </w:rPr>
      </w:pPr>
      <w:r w:rsidRPr="001B1A67">
        <w:rPr>
          <w:rFonts w:ascii="Times New Roman" w:eastAsia="Times New Roman" w:hAnsi="Times New Roman" w:cs="Times New Roman"/>
          <w:color w:val="000000"/>
          <w:sz w:val="30"/>
          <w:szCs w:val="30"/>
          <w:lang w:val="ru-RU" w:eastAsia="ru-RU"/>
        </w:rPr>
        <w:t xml:space="preserve">Граждане по просьбе знакомых или за вознаграждение открывают на свое имя счета в банках. Оформляют банковские платежные карты, пользоваться которыми не собирались, и в нарушение условий договора с банком передают реквизиты другим людям. Злоумышленники использовали карты для перевода, легализации и обналичивания денег, которые получили от преступных сделок. </w:t>
      </w:r>
    </w:p>
    <w:p w14:paraId="62577BBB" w14:textId="77777777" w:rsidR="001B1A67" w:rsidRPr="001B1A67" w:rsidRDefault="001B1A67" w:rsidP="001B1A67">
      <w:pPr>
        <w:shd w:val="clear" w:color="auto" w:fill="FFFFFF"/>
        <w:spacing w:after="0" w:line="240" w:lineRule="auto"/>
        <w:ind w:firstLine="708"/>
        <w:jc w:val="both"/>
        <w:rPr>
          <w:rFonts w:ascii="Times New Roman" w:eastAsia="Times New Roman" w:hAnsi="Times New Roman" w:cs="Times New Roman"/>
          <w:color w:val="000000"/>
          <w:sz w:val="30"/>
          <w:szCs w:val="30"/>
          <w:lang w:val="ru-RU" w:eastAsia="ru-RU"/>
        </w:rPr>
      </w:pPr>
      <w:r w:rsidRPr="001B1A67">
        <w:rPr>
          <w:rFonts w:ascii="Times New Roman" w:eastAsia="Times New Roman" w:hAnsi="Times New Roman" w:cs="Times New Roman"/>
          <w:color w:val="000000"/>
          <w:sz w:val="30"/>
          <w:szCs w:val="30"/>
          <w:lang w:val="ru-RU" w:eastAsia="ru-RU"/>
        </w:rPr>
        <w:t xml:space="preserve">Особое беспокойство вызывает то, что в данную преступную схему вовлекают подростков, которые даже не осознают противоправности своих действий. Достигнув возраста 14 лет, подросток может самостоятельно оформить банковскую платежную карточку на свой паспорт. Для открытия счета даже не требуется приходить в банк </w:t>
      </w:r>
      <w:r w:rsidRPr="001B1A67">
        <w:rPr>
          <w:rFonts w:ascii="Times New Roman" w:hAnsi="Times New Roman" w:cs="Times New Roman"/>
          <w:sz w:val="30"/>
          <w:szCs w:val="30"/>
          <w:lang w:val="ru-RU"/>
        </w:rPr>
        <w:t>–</w:t>
      </w:r>
      <w:r w:rsidRPr="001B1A67">
        <w:rPr>
          <w:rFonts w:ascii="Times New Roman" w:eastAsia="Times New Roman" w:hAnsi="Times New Roman" w:cs="Times New Roman"/>
          <w:color w:val="000000"/>
          <w:sz w:val="30"/>
          <w:szCs w:val="30"/>
          <w:lang w:val="ru-RU" w:eastAsia="ru-RU"/>
        </w:rPr>
        <w:t xml:space="preserve"> все можно сделать онлайн. С использованием мобильных приложений различных банков они открывают счета, регистрируют электронные кошельки, а затем сообщают злоумышленникам все данные и реквизиты.</w:t>
      </w:r>
    </w:p>
    <w:p w14:paraId="5132A10E" w14:textId="52532CB5" w:rsidR="001B1A67" w:rsidRPr="001B1A67" w:rsidRDefault="001B1A67" w:rsidP="001B1A67">
      <w:pPr>
        <w:shd w:val="clear" w:color="auto" w:fill="FFFFFF"/>
        <w:spacing w:after="0" w:line="240" w:lineRule="auto"/>
        <w:ind w:firstLine="708"/>
        <w:jc w:val="both"/>
        <w:rPr>
          <w:rFonts w:ascii="Times New Roman" w:eastAsia="Times New Roman" w:hAnsi="Times New Roman" w:cs="Times New Roman"/>
          <w:color w:val="000000"/>
          <w:sz w:val="30"/>
          <w:szCs w:val="30"/>
          <w:lang w:val="ru-RU" w:eastAsia="ru-RU"/>
        </w:rPr>
      </w:pPr>
      <w:r w:rsidRPr="001B1A67">
        <w:rPr>
          <w:rFonts w:ascii="Times New Roman" w:eastAsia="Times New Roman" w:hAnsi="Times New Roman" w:cs="Times New Roman"/>
          <w:color w:val="000000"/>
          <w:sz w:val="30"/>
          <w:szCs w:val="30"/>
          <w:lang w:val="ru-RU" w:eastAsia="ru-RU"/>
        </w:rPr>
        <w:t>Были случаи, когда подростки, получив вознаграждение, по просьбе мошен</w:t>
      </w:r>
      <w:r w:rsidR="00366636">
        <w:rPr>
          <w:rFonts w:ascii="Times New Roman" w:eastAsia="Times New Roman" w:hAnsi="Times New Roman" w:cs="Times New Roman"/>
          <w:color w:val="000000"/>
          <w:sz w:val="30"/>
          <w:szCs w:val="30"/>
          <w:lang w:val="ru-RU" w:eastAsia="ru-RU"/>
        </w:rPr>
        <w:t>н</w:t>
      </w:r>
      <w:r w:rsidRPr="001B1A67">
        <w:rPr>
          <w:rFonts w:ascii="Times New Roman" w:eastAsia="Times New Roman" w:hAnsi="Times New Roman" w:cs="Times New Roman"/>
          <w:color w:val="000000"/>
          <w:sz w:val="30"/>
          <w:szCs w:val="30"/>
          <w:lang w:val="ru-RU" w:eastAsia="ru-RU"/>
        </w:rPr>
        <w:t xml:space="preserve">иков подыскивали среди товарищей тех, кто согласится оказать такую же «услугу», получая за это дополнительную плату. </w:t>
      </w:r>
    </w:p>
    <w:p w14:paraId="68C5C1A8" w14:textId="0D8A09CF" w:rsidR="001B1A67" w:rsidRPr="002378EE" w:rsidRDefault="001B1A67" w:rsidP="001B1A67">
      <w:pPr>
        <w:spacing w:after="0" w:line="240" w:lineRule="auto"/>
        <w:ind w:firstLine="708"/>
        <w:jc w:val="both"/>
        <w:rPr>
          <w:rFonts w:ascii="Arial" w:eastAsia="Times New Roman" w:hAnsi="Arial" w:cs="Arial"/>
          <w:i/>
          <w:iCs/>
          <w:color w:val="333333"/>
          <w:kern w:val="36"/>
          <w:sz w:val="30"/>
          <w:szCs w:val="30"/>
          <w:lang w:val="ru-RU" w:eastAsia="ru-RU"/>
        </w:rPr>
      </w:pPr>
      <w:r w:rsidRPr="002378EE">
        <w:rPr>
          <w:rFonts w:ascii="Times New Roman" w:eastAsia="Times New Roman" w:hAnsi="Times New Roman" w:cs="Times New Roman"/>
          <w:i/>
          <w:iCs/>
          <w:color w:val="000000"/>
          <w:sz w:val="30"/>
          <w:szCs w:val="30"/>
          <w:lang w:val="ru-RU" w:eastAsia="ru-RU"/>
        </w:rPr>
        <w:t>Ответственность</w:t>
      </w:r>
      <w:r w:rsidR="002378EE" w:rsidRPr="002378EE">
        <w:rPr>
          <w:rFonts w:ascii="Times New Roman" w:eastAsia="Times New Roman" w:hAnsi="Times New Roman" w:cs="Times New Roman"/>
          <w:i/>
          <w:iCs/>
          <w:color w:val="000000"/>
          <w:sz w:val="30"/>
          <w:szCs w:val="30"/>
          <w:lang w:val="ru-RU" w:eastAsia="ru-RU"/>
        </w:rPr>
        <w:t xml:space="preserve"> за и</w:t>
      </w:r>
      <w:r w:rsidR="002378EE" w:rsidRPr="002378EE">
        <w:rPr>
          <w:rFonts w:ascii="Times New Roman" w:eastAsia="Times New Roman" w:hAnsi="Times New Roman" w:cs="Times New Roman"/>
          <w:i/>
          <w:iCs/>
          <w:color w:val="000000"/>
          <w:sz w:val="30"/>
          <w:szCs w:val="30"/>
          <w:lang w:val="ru-RU" w:eastAsia="ru-RU"/>
        </w:rPr>
        <w:t xml:space="preserve">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w:t>
      </w:r>
      <w:proofErr w:type="spellStart"/>
      <w:r w:rsidR="002378EE" w:rsidRPr="002378EE">
        <w:rPr>
          <w:rFonts w:ascii="Times New Roman" w:eastAsia="Times New Roman" w:hAnsi="Times New Roman" w:cs="Times New Roman"/>
          <w:i/>
          <w:iCs/>
          <w:color w:val="000000"/>
          <w:sz w:val="30"/>
          <w:szCs w:val="30"/>
          <w:lang w:val="ru-RU" w:eastAsia="ru-RU"/>
        </w:rPr>
        <w:t>аутентификационных</w:t>
      </w:r>
      <w:proofErr w:type="spellEnd"/>
      <w:r w:rsidR="002378EE" w:rsidRPr="002378EE">
        <w:rPr>
          <w:rFonts w:ascii="Times New Roman" w:eastAsia="Times New Roman" w:hAnsi="Times New Roman" w:cs="Times New Roman"/>
          <w:i/>
          <w:iCs/>
          <w:color w:val="000000"/>
          <w:sz w:val="30"/>
          <w:szCs w:val="30"/>
          <w:lang w:val="ru-RU" w:eastAsia="ru-RU"/>
        </w:rPr>
        <w:t xml:space="preserve"> данных, посредством которых возможно получение доступа к счетам либо электронным кошелькам</w:t>
      </w:r>
      <w:r w:rsidR="002378EE" w:rsidRPr="002378EE">
        <w:rPr>
          <w:rFonts w:ascii="Times New Roman" w:eastAsia="Times New Roman" w:hAnsi="Times New Roman" w:cs="Times New Roman"/>
          <w:i/>
          <w:iCs/>
          <w:color w:val="000000"/>
          <w:sz w:val="30"/>
          <w:szCs w:val="30"/>
          <w:lang w:val="ru-RU" w:eastAsia="ru-RU"/>
        </w:rPr>
        <w:t>, предусмотрена ст. 222 УК Республики Беларусь.</w:t>
      </w:r>
    </w:p>
    <w:p w14:paraId="05A326F2" w14:textId="5BCCD217" w:rsidR="001B1A67" w:rsidRPr="001B1A67" w:rsidRDefault="001B1A67" w:rsidP="001B1A67">
      <w:pPr>
        <w:spacing w:after="0" w:line="240" w:lineRule="auto"/>
        <w:jc w:val="both"/>
        <w:textAlignment w:val="baseline"/>
        <w:rPr>
          <w:rFonts w:ascii="Times New Roman" w:eastAsia="Times New Roman" w:hAnsi="Times New Roman" w:cs="Times New Roman"/>
          <w:b/>
          <w:bCs/>
          <w:i/>
          <w:iCs/>
          <w:color w:val="333333"/>
          <w:sz w:val="30"/>
          <w:szCs w:val="30"/>
          <w:lang w:val="ru-RU" w:eastAsia="ru-RU"/>
        </w:rPr>
      </w:pPr>
      <w:r w:rsidRPr="001B1A67">
        <w:rPr>
          <w:rFonts w:ascii="Arial" w:eastAsia="Times New Roman" w:hAnsi="Arial" w:cs="Arial"/>
          <w:color w:val="333333"/>
          <w:sz w:val="26"/>
          <w:szCs w:val="26"/>
          <w:lang w:val="ru-RU" w:eastAsia="ru-RU"/>
        </w:rPr>
        <w:tab/>
      </w:r>
      <w:r w:rsidRPr="001B1A67">
        <w:rPr>
          <w:rFonts w:ascii="Times New Roman" w:eastAsia="Times New Roman" w:hAnsi="Times New Roman" w:cs="Times New Roman"/>
          <w:b/>
          <w:bCs/>
          <w:i/>
          <w:iCs/>
          <w:color w:val="333333"/>
          <w:sz w:val="30"/>
          <w:szCs w:val="30"/>
          <w:lang w:val="ru-RU" w:eastAsia="ru-RU"/>
        </w:rPr>
        <w:t>Статья 222 У</w:t>
      </w:r>
      <w:r w:rsidR="002378EE">
        <w:rPr>
          <w:rFonts w:ascii="Times New Roman" w:eastAsia="Times New Roman" w:hAnsi="Times New Roman" w:cs="Times New Roman"/>
          <w:b/>
          <w:bCs/>
          <w:i/>
          <w:iCs/>
          <w:color w:val="333333"/>
          <w:sz w:val="30"/>
          <w:szCs w:val="30"/>
          <w:lang w:val="ru-RU" w:eastAsia="ru-RU"/>
        </w:rPr>
        <w:t>К</w:t>
      </w:r>
      <w:r w:rsidRPr="001B1A67">
        <w:rPr>
          <w:rFonts w:ascii="Times New Roman" w:eastAsia="Times New Roman" w:hAnsi="Times New Roman" w:cs="Times New Roman"/>
          <w:b/>
          <w:bCs/>
          <w:i/>
          <w:iCs/>
          <w:color w:val="333333"/>
          <w:sz w:val="30"/>
          <w:szCs w:val="30"/>
          <w:lang w:val="ru-RU" w:eastAsia="ru-RU"/>
        </w:rPr>
        <w:t xml:space="preserve"> Республики Беларусь. Изготовление либо сбыт поддельных платежных средств. </w:t>
      </w:r>
    </w:p>
    <w:p w14:paraId="5F19CE61" w14:textId="77777777"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 xml:space="preserve">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w:t>
      </w:r>
      <w:proofErr w:type="spellStart"/>
      <w:r w:rsidRPr="001B1A67">
        <w:rPr>
          <w:rFonts w:ascii="Times New Roman" w:eastAsia="Times New Roman" w:hAnsi="Times New Roman" w:cs="Times New Roman"/>
          <w:color w:val="0D0D0D" w:themeColor="text1" w:themeTint="F2"/>
          <w:sz w:val="30"/>
          <w:szCs w:val="30"/>
          <w:lang w:val="ru-RU" w:eastAsia="ru-RU"/>
        </w:rPr>
        <w:t>аутентификационных</w:t>
      </w:r>
      <w:proofErr w:type="spellEnd"/>
      <w:r w:rsidRPr="001B1A67">
        <w:rPr>
          <w:rFonts w:ascii="Times New Roman" w:eastAsia="Times New Roman" w:hAnsi="Times New Roman" w:cs="Times New Roman"/>
          <w:color w:val="0D0D0D" w:themeColor="text1" w:themeTint="F2"/>
          <w:sz w:val="30"/>
          <w:szCs w:val="30"/>
          <w:lang w:val="ru-RU" w:eastAsia="ru-RU"/>
        </w:rPr>
        <w:t xml:space="preserve"> данных, посредством которых возможно получение доступа к счетам либо электронным кошелькам, </w:t>
      </w:r>
      <w:r w:rsidRPr="001B1A67">
        <w:rPr>
          <w:rFonts w:ascii="Times New Roman" w:hAnsi="Times New Roman" w:cs="Times New Roman"/>
          <w:sz w:val="30"/>
          <w:szCs w:val="30"/>
          <w:lang w:val="ru-RU"/>
        </w:rPr>
        <w:t>–</w:t>
      </w:r>
      <w:r w:rsidRPr="001B1A67">
        <w:rPr>
          <w:rFonts w:ascii="Times New Roman" w:eastAsia="Times New Roman" w:hAnsi="Times New Roman" w:cs="Times New Roman"/>
          <w:color w:val="0D0D0D" w:themeColor="text1" w:themeTint="F2"/>
          <w:sz w:val="30"/>
          <w:szCs w:val="30"/>
          <w:lang w:val="ru-RU" w:eastAsia="ru-RU"/>
        </w:rPr>
        <w:t xml:space="preserve"> наказываются штрафом, или ограничением </w:t>
      </w:r>
      <w:r w:rsidRPr="001B1A67">
        <w:rPr>
          <w:rFonts w:ascii="Times New Roman" w:eastAsia="Times New Roman" w:hAnsi="Times New Roman" w:cs="Times New Roman"/>
          <w:color w:val="0D0D0D" w:themeColor="text1" w:themeTint="F2"/>
          <w:sz w:val="30"/>
          <w:szCs w:val="30"/>
          <w:lang w:val="ru-RU" w:eastAsia="ru-RU"/>
        </w:rPr>
        <w:lastRenderedPageBreak/>
        <w:t>свободы на срок от двух до пяти лет, или лишением свободы на срок от двух до шести лет.</w:t>
      </w:r>
    </w:p>
    <w:p w14:paraId="7C0F4F7A" w14:textId="77777777"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 xml:space="preserve">2. Те же действия, совершенные повторно, либо организованной группой, либо в особо крупном размере, </w:t>
      </w:r>
      <w:r w:rsidRPr="001B1A67">
        <w:rPr>
          <w:rFonts w:ascii="Times New Roman" w:hAnsi="Times New Roman" w:cs="Times New Roman"/>
          <w:sz w:val="30"/>
          <w:szCs w:val="30"/>
          <w:lang w:val="ru-RU"/>
        </w:rPr>
        <w:t xml:space="preserve">– </w:t>
      </w:r>
      <w:r w:rsidRPr="001B1A67">
        <w:rPr>
          <w:rFonts w:ascii="Times New Roman" w:eastAsia="Times New Roman" w:hAnsi="Times New Roman" w:cs="Times New Roman"/>
          <w:color w:val="0D0D0D" w:themeColor="text1" w:themeTint="F2"/>
          <w:sz w:val="30"/>
          <w:szCs w:val="30"/>
          <w:lang w:val="ru-RU" w:eastAsia="ru-RU"/>
        </w:rPr>
        <w:t>наказываются ограничением свободы на срок от трех до пяти лет или лишением свободы на срок от трех до десяти лет со штрафом или без штрафа.</w:t>
      </w:r>
    </w:p>
    <w:p w14:paraId="7268FF44" w14:textId="7E66FE20"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Ответственность за совершение преступления, предусмотренного</w:t>
      </w:r>
      <w:r w:rsidR="00193762">
        <w:rPr>
          <w:rFonts w:ascii="Times New Roman" w:eastAsia="Times New Roman" w:hAnsi="Times New Roman" w:cs="Times New Roman"/>
          <w:color w:val="0D0D0D" w:themeColor="text1" w:themeTint="F2"/>
          <w:sz w:val="30"/>
          <w:szCs w:val="30"/>
          <w:lang w:val="ru-RU" w:eastAsia="ru-RU"/>
        </w:rPr>
        <w:br/>
      </w:r>
      <w:r w:rsidRPr="001B1A67">
        <w:rPr>
          <w:rFonts w:ascii="Times New Roman" w:eastAsia="Times New Roman" w:hAnsi="Times New Roman" w:cs="Times New Roman"/>
          <w:color w:val="0D0D0D" w:themeColor="text1" w:themeTint="F2"/>
          <w:sz w:val="30"/>
          <w:szCs w:val="30"/>
          <w:lang w:val="ru-RU" w:eastAsia="ru-RU"/>
        </w:rPr>
        <w:t xml:space="preserve">ст. 222 УК Республики Беларусь наступает с 16 лет.  </w:t>
      </w:r>
    </w:p>
    <w:p w14:paraId="7CB1858F" w14:textId="0AD86528" w:rsidR="001B1A67" w:rsidRPr="001B1A67" w:rsidRDefault="001B1A67" w:rsidP="001B1A67">
      <w:pPr>
        <w:spacing w:after="0" w:line="240" w:lineRule="auto"/>
        <w:ind w:firstLine="708"/>
        <w:jc w:val="both"/>
        <w:textAlignment w:val="baseline"/>
        <w:rPr>
          <w:rFonts w:ascii="Times New Roman" w:eastAsia="Times New Roman" w:hAnsi="Times New Roman" w:cs="Times New Roman"/>
          <w:b/>
          <w:bCs/>
          <w:i/>
          <w:iCs/>
          <w:color w:val="0D0D0D" w:themeColor="text1" w:themeTint="F2"/>
          <w:sz w:val="30"/>
          <w:szCs w:val="30"/>
          <w:lang w:val="ru-RU" w:eastAsia="ru-RU"/>
        </w:rPr>
      </w:pPr>
      <w:r w:rsidRPr="001B1A67">
        <w:rPr>
          <w:rFonts w:ascii="Times New Roman" w:eastAsia="Times New Roman" w:hAnsi="Times New Roman" w:cs="Times New Roman"/>
          <w:b/>
          <w:bCs/>
          <w:i/>
          <w:iCs/>
          <w:color w:val="0D0D0D" w:themeColor="text1" w:themeTint="F2"/>
          <w:sz w:val="30"/>
          <w:szCs w:val="30"/>
          <w:lang w:val="ru-RU" w:eastAsia="ru-RU"/>
        </w:rPr>
        <w:t>Статья 212</w:t>
      </w:r>
      <w:r w:rsidRPr="001B1A67">
        <w:rPr>
          <w:rFonts w:ascii="Times New Roman" w:eastAsia="Times New Roman" w:hAnsi="Times New Roman" w:cs="Times New Roman"/>
          <w:color w:val="0D0D0D" w:themeColor="text1" w:themeTint="F2"/>
          <w:sz w:val="30"/>
          <w:szCs w:val="30"/>
          <w:lang w:val="ru-RU" w:eastAsia="ru-RU"/>
        </w:rPr>
        <w:t xml:space="preserve"> </w:t>
      </w:r>
      <w:r w:rsidR="002378EE">
        <w:rPr>
          <w:rFonts w:ascii="Times New Roman" w:eastAsia="Times New Roman" w:hAnsi="Times New Roman" w:cs="Times New Roman"/>
          <w:b/>
          <w:bCs/>
          <w:i/>
          <w:iCs/>
          <w:color w:val="333333"/>
          <w:sz w:val="30"/>
          <w:szCs w:val="30"/>
          <w:lang w:val="ru-RU" w:eastAsia="ru-RU"/>
        </w:rPr>
        <w:t>УК</w:t>
      </w:r>
      <w:r w:rsidRPr="001B1A67">
        <w:rPr>
          <w:rFonts w:ascii="Times New Roman" w:eastAsia="Times New Roman" w:hAnsi="Times New Roman" w:cs="Times New Roman"/>
          <w:b/>
          <w:bCs/>
          <w:i/>
          <w:iCs/>
          <w:color w:val="333333"/>
          <w:sz w:val="30"/>
          <w:szCs w:val="30"/>
          <w:lang w:val="ru-RU" w:eastAsia="ru-RU"/>
        </w:rPr>
        <w:t xml:space="preserve"> Республики Беларусь.</w:t>
      </w:r>
      <w:r w:rsidRPr="001B1A67">
        <w:rPr>
          <w:rFonts w:ascii="Times New Roman" w:eastAsia="Times New Roman" w:hAnsi="Times New Roman" w:cs="Times New Roman"/>
          <w:color w:val="0D0D0D" w:themeColor="text1" w:themeTint="F2"/>
          <w:sz w:val="30"/>
          <w:szCs w:val="30"/>
          <w:lang w:val="ru-RU" w:eastAsia="ru-RU"/>
        </w:rPr>
        <w:t xml:space="preserve"> </w:t>
      </w:r>
      <w:r w:rsidRPr="001B1A67">
        <w:rPr>
          <w:rFonts w:ascii="Times New Roman" w:eastAsia="Times New Roman" w:hAnsi="Times New Roman" w:cs="Times New Roman"/>
          <w:b/>
          <w:bCs/>
          <w:i/>
          <w:iCs/>
          <w:color w:val="0D0D0D" w:themeColor="text1" w:themeTint="F2"/>
          <w:sz w:val="30"/>
          <w:szCs w:val="30"/>
          <w:lang w:val="ru-RU" w:eastAsia="ru-RU"/>
        </w:rPr>
        <w:t xml:space="preserve">Хищение имущества путем модификации компьютерной информации. </w:t>
      </w:r>
    </w:p>
    <w:p w14:paraId="415DC91E" w14:textId="77777777"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1.Хищение имущества путем модификации компьютерной информации 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14:paraId="45F95BA4" w14:textId="77777777"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 xml:space="preserve">2. То же деяние, совершенное повторно либо группой лиц по предварительному сговору, </w:t>
      </w:r>
      <w:r w:rsidRPr="001B1A67">
        <w:rPr>
          <w:rFonts w:ascii="Times New Roman" w:hAnsi="Times New Roman" w:cs="Times New Roman"/>
          <w:sz w:val="30"/>
          <w:szCs w:val="30"/>
          <w:lang w:val="ru-RU"/>
        </w:rPr>
        <w:t>–</w:t>
      </w:r>
      <w:r w:rsidRPr="001B1A67">
        <w:rPr>
          <w:rFonts w:ascii="Times New Roman" w:eastAsia="Times New Roman" w:hAnsi="Times New Roman" w:cs="Times New Roman"/>
          <w:color w:val="0D0D0D" w:themeColor="text1" w:themeTint="F2"/>
          <w:sz w:val="30"/>
          <w:szCs w:val="30"/>
          <w:lang w:val="ru-RU" w:eastAsia="ru-RU"/>
        </w:rPr>
        <w:t xml:space="preserve"> 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14:paraId="0A3D70F5" w14:textId="77777777"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 xml:space="preserve">3. Деяния, предусмотренные частями 1 или 2 настоящей статьи, совершенные в крупном размере, </w:t>
      </w:r>
      <w:r w:rsidRPr="001B1A67">
        <w:rPr>
          <w:rFonts w:ascii="Times New Roman" w:hAnsi="Times New Roman" w:cs="Times New Roman"/>
          <w:sz w:val="30"/>
          <w:szCs w:val="30"/>
          <w:lang w:val="ru-RU"/>
        </w:rPr>
        <w:t>–</w:t>
      </w:r>
      <w:r w:rsidRPr="001B1A67">
        <w:rPr>
          <w:rFonts w:ascii="Times New Roman" w:eastAsia="Times New Roman" w:hAnsi="Times New Roman" w:cs="Times New Roman"/>
          <w:color w:val="0D0D0D" w:themeColor="text1" w:themeTint="F2"/>
          <w:sz w:val="30"/>
          <w:szCs w:val="30"/>
          <w:lang w:val="ru-RU" w:eastAsia="ru-RU"/>
        </w:rPr>
        <w:t xml:space="preserve"> 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 </w:t>
      </w:r>
    </w:p>
    <w:p w14:paraId="72231A54" w14:textId="77777777"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 xml:space="preserve">4. Деяния, предусмотренные частями 1, 2 или 3 настоящей статьи, совершенные организованной группой либо в особо крупном размере, </w:t>
      </w:r>
      <w:r w:rsidRPr="001B1A67">
        <w:rPr>
          <w:rFonts w:ascii="Times New Roman" w:hAnsi="Times New Roman" w:cs="Times New Roman"/>
          <w:sz w:val="30"/>
          <w:szCs w:val="30"/>
          <w:lang w:val="ru-RU"/>
        </w:rPr>
        <w:t>–</w:t>
      </w:r>
      <w:r w:rsidRPr="001B1A67">
        <w:rPr>
          <w:rFonts w:ascii="Times New Roman" w:eastAsia="Times New Roman" w:hAnsi="Times New Roman" w:cs="Times New Roman"/>
          <w:color w:val="0D0D0D" w:themeColor="text1" w:themeTint="F2"/>
          <w:sz w:val="30"/>
          <w:szCs w:val="30"/>
          <w:lang w:val="ru-RU" w:eastAsia="ru-RU"/>
        </w:rPr>
        <w:t xml:space="preserve">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 </w:t>
      </w:r>
    </w:p>
    <w:p w14:paraId="47B5F29D" w14:textId="377E719C" w:rsidR="001B1A67" w:rsidRPr="001B1A67" w:rsidRDefault="001B1A67" w:rsidP="001B1A67">
      <w:pPr>
        <w:spacing w:after="0" w:line="240" w:lineRule="auto"/>
        <w:ind w:firstLine="708"/>
        <w:jc w:val="both"/>
        <w:textAlignment w:val="baseline"/>
        <w:rPr>
          <w:rFonts w:ascii="Times New Roman" w:eastAsia="Times New Roman" w:hAnsi="Times New Roman" w:cs="Times New Roman"/>
          <w:color w:val="0D0D0D" w:themeColor="text1" w:themeTint="F2"/>
          <w:sz w:val="30"/>
          <w:szCs w:val="30"/>
          <w:lang w:val="ru-RU" w:eastAsia="ru-RU"/>
        </w:rPr>
      </w:pPr>
      <w:r w:rsidRPr="001B1A67">
        <w:rPr>
          <w:rFonts w:ascii="Times New Roman" w:eastAsia="Times New Roman" w:hAnsi="Times New Roman" w:cs="Times New Roman"/>
          <w:color w:val="0D0D0D" w:themeColor="text1" w:themeTint="F2"/>
          <w:sz w:val="30"/>
          <w:szCs w:val="30"/>
          <w:lang w:val="ru-RU" w:eastAsia="ru-RU"/>
        </w:rPr>
        <w:t>Ответственность за совершение преступления, предусмотренного</w:t>
      </w:r>
      <w:r w:rsidR="002378EE">
        <w:rPr>
          <w:rFonts w:ascii="Times New Roman" w:eastAsia="Times New Roman" w:hAnsi="Times New Roman" w:cs="Times New Roman"/>
          <w:color w:val="0D0D0D" w:themeColor="text1" w:themeTint="F2"/>
          <w:sz w:val="30"/>
          <w:szCs w:val="30"/>
          <w:lang w:val="ru-RU" w:eastAsia="ru-RU"/>
        </w:rPr>
        <w:br/>
      </w:r>
      <w:r w:rsidRPr="001B1A67">
        <w:rPr>
          <w:rFonts w:ascii="Times New Roman" w:eastAsia="Times New Roman" w:hAnsi="Times New Roman" w:cs="Times New Roman"/>
          <w:color w:val="0D0D0D" w:themeColor="text1" w:themeTint="F2"/>
          <w:sz w:val="30"/>
          <w:szCs w:val="30"/>
          <w:lang w:val="ru-RU" w:eastAsia="ru-RU"/>
        </w:rPr>
        <w:t xml:space="preserve">ст. 212 УК Республики Беларусь наступает с 14 лет.  </w:t>
      </w:r>
    </w:p>
    <w:sectPr w:rsidR="001B1A67" w:rsidRPr="001B1A67" w:rsidSect="00193762">
      <w:pgSz w:w="12240" w:h="15840"/>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D8"/>
    <w:multiLevelType w:val="hybridMultilevel"/>
    <w:tmpl w:val="D3224298"/>
    <w:lvl w:ilvl="0" w:tplc="0A965D32">
      <w:start w:val="1"/>
      <w:numFmt w:val="decimal"/>
      <w:lvlText w:val="%1."/>
      <w:lvlJc w:val="left"/>
      <w:pPr>
        <w:ind w:left="720" w:hanging="360"/>
      </w:pPr>
      <w:rPr>
        <w:rFonts w:hint="default"/>
        <w:b/>
        <w:color w:val="4DA3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04EE6"/>
    <w:multiLevelType w:val="multilevel"/>
    <w:tmpl w:val="21A6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946CE"/>
    <w:multiLevelType w:val="multilevel"/>
    <w:tmpl w:val="18CC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A015A"/>
    <w:multiLevelType w:val="hybridMultilevel"/>
    <w:tmpl w:val="CCAA4E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2A5BC0"/>
    <w:multiLevelType w:val="multilevel"/>
    <w:tmpl w:val="62AE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A05B9F"/>
    <w:multiLevelType w:val="multilevel"/>
    <w:tmpl w:val="4F66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D6C00"/>
    <w:multiLevelType w:val="multilevel"/>
    <w:tmpl w:val="6F1AAD18"/>
    <w:lvl w:ilvl="0">
      <w:start w:val="1"/>
      <w:numFmt w:val="bullet"/>
      <w:lvlText w:val=""/>
      <w:lvlJc w:val="left"/>
      <w:pPr>
        <w:tabs>
          <w:tab w:val="num" w:pos="720"/>
        </w:tabs>
        <w:ind w:left="720" w:hanging="360"/>
      </w:pPr>
      <w:rPr>
        <w:rFonts w:ascii="Symbol" w:hAnsi="Symbol" w:hint="default"/>
        <w:sz w:val="20"/>
      </w:rPr>
    </w:lvl>
    <w:lvl w:ilvl="1">
      <w:start w:val="1"/>
      <w:numFmt w:val="decimal"/>
      <w:suff w:val="space"/>
      <w:lvlText w:val="%2."/>
      <w:lvlJc w:val="left"/>
      <w:pPr>
        <w:ind w:left="0" w:firstLine="369"/>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35"/>
    <w:rsid w:val="00193762"/>
    <w:rsid w:val="001B1A67"/>
    <w:rsid w:val="002378EE"/>
    <w:rsid w:val="00335E35"/>
    <w:rsid w:val="00366636"/>
    <w:rsid w:val="0096314D"/>
    <w:rsid w:val="00DA69CC"/>
    <w:rsid w:val="00FE2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83A"/>
  <w15:chartTrackingRefBased/>
  <w15:docId w15:val="{EBB1F5E4-8712-4CB7-B321-999BFF1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9CC"/>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2023-09-06T07:57:00Z</cp:lastPrinted>
  <dcterms:created xsi:type="dcterms:W3CDTF">2023-09-06T07:24:00Z</dcterms:created>
  <dcterms:modified xsi:type="dcterms:W3CDTF">2023-09-06T07:59:00Z</dcterms:modified>
</cp:coreProperties>
</file>